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5C6" w:rsidRDefault="00F962AF" w:rsidP="000A2F95">
      <w:pPr>
        <w:jc w:val="center"/>
      </w:pPr>
      <w:r>
        <w:t>ARIN WHOIS ACCURACY PROBLEM STATEMENT ABSTRACT</w:t>
      </w: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947242">
        <w:rPr>
          <w:rFonts w:cs="TimesNewRomanPSMT"/>
          <w:b/>
          <w:color w:val="000000"/>
          <w:sz w:val="24"/>
          <w:szCs w:val="24"/>
          <w:u w:val="single"/>
        </w:rPr>
        <w:t>Problem Statement</w:t>
      </w:r>
      <w:r w:rsidRPr="00947242">
        <w:rPr>
          <w:rFonts w:cs="TimesNewRomanPSMT"/>
          <w:color w:val="000000"/>
          <w:sz w:val="24"/>
          <w:szCs w:val="24"/>
        </w:rPr>
        <w:t xml:space="preserve">: </w:t>
      </w: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947242">
        <w:rPr>
          <w:rFonts w:cs="TimesNewRomanPSMT"/>
          <w:color w:val="000000"/>
          <w:sz w:val="24"/>
          <w:szCs w:val="24"/>
        </w:rPr>
        <w:t xml:space="preserve">The WHOIS Directory serves </w:t>
      </w:r>
      <w:r>
        <w:rPr>
          <w:rFonts w:cs="TimesNewRomanPSMT"/>
          <w:color w:val="000000"/>
          <w:sz w:val="24"/>
          <w:szCs w:val="24"/>
        </w:rPr>
        <w:t xml:space="preserve">several globally </w:t>
      </w:r>
      <w:r w:rsidRPr="00947242">
        <w:rPr>
          <w:rFonts w:cs="TimesNewRomanPSMT"/>
          <w:color w:val="000000"/>
          <w:sz w:val="24"/>
          <w:szCs w:val="24"/>
        </w:rPr>
        <w:t>legitimate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947242">
        <w:rPr>
          <w:rFonts w:cs="TimesNewRomanPSMT"/>
          <w:color w:val="000000"/>
          <w:sz w:val="24"/>
          <w:szCs w:val="24"/>
        </w:rPr>
        <w:t>purpose</w:t>
      </w:r>
      <w:r>
        <w:rPr>
          <w:rFonts w:cs="TimesNewRomanPSMT"/>
          <w:color w:val="000000"/>
          <w:sz w:val="24"/>
          <w:szCs w:val="24"/>
        </w:rPr>
        <w:t>s, including:</w:t>
      </w:r>
    </w:p>
    <w:p w:rsidR="005A5109" w:rsidRPr="00947242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5A5109" w:rsidRPr="008D02B1" w:rsidRDefault="005A5109" w:rsidP="005A5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sz w:val="24"/>
          <w:szCs w:val="24"/>
        </w:rPr>
      </w:pPr>
      <w:r w:rsidRPr="008D02B1">
        <w:rPr>
          <w:sz w:val="24"/>
          <w:szCs w:val="24"/>
        </w:rPr>
        <w:t>Ensuring IP address holders</w:t>
      </w:r>
      <w:r>
        <w:rPr>
          <w:sz w:val="24"/>
          <w:szCs w:val="24"/>
        </w:rPr>
        <w:t xml:space="preserve"> worldwide</w:t>
      </w:r>
      <w:r w:rsidRPr="008D02B1">
        <w:rPr>
          <w:sz w:val="24"/>
          <w:szCs w:val="24"/>
        </w:rPr>
        <w:t xml:space="preserve"> are accountable so individuals, consumers and the public are empowered to resolve abusive practices that impact safety and security </w:t>
      </w:r>
    </w:p>
    <w:p w:rsidR="005A5109" w:rsidRDefault="005A5109" w:rsidP="005A5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60B79">
        <w:rPr>
          <w:rFonts w:cs="TimesNewRomanPSMT"/>
          <w:color w:val="000000"/>
          <w:sz w:val="24"/>
          <w:szCs w:val="24"/>
        </w:rPr>
        <w:t>Assuring the security and reliability of the network by identifying points of contact for</w:t>
      </w:r>
      <w:r>
        <w:rPr>
          <w:rFonts w:cs="TimesNewRomanPSMT"/>
          <w:color w:val="000000"/>
          <w:sz w:val="24"/>
          <w:szCs w:val="24"/>
        </w:rPr>
        <w:t xml:space="preserve"> IP addresses for</w:t>
      </w:r>
      <w:r w:rsidRPr="00460B79">
        <w:rPr>
          <w:rFonts w:cs="TimesNewRomanPSMT"/>
          <w:color w:val="000000"/>
          <w:sz w:val="24"/>
          <w:szCs w:val="24"/>
        </w:rPr>
        <w:t xml:space="preserve"> network operators, ISPs, and certified computer incident response teams</w:t>
      </w:r>
    </w:p>
    <w:p w:rsidR="005A5109" w:rsidRDefault="005A5109" w:rsidP="005A5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74F54">
        <w:rPr>
          <w:rFonts w:cs="TimesNewRomanPSMT"/>
          <w:color w:val="000000"/>
          <w:sz w:val="24"/>
          <w:szCs w:val="24"/>
        </w:rPr>
        <w:t xml:space="preserve">Assisting businesses, consumer groups, healthcare organizations and other organizations combating fraud </w:t>
      </w:r>
      <w:r>
        <w:rPr>
          <w:rFonts w:cs="TimesNewRomanPSMT"/>
          <w:color w:val="000000"/>
          <w:sz w:val="24"/>
          <w:szCs w:val="24"/>
        </w:rPr>
        <w:t>(some of which have mandates to electronically save records) to comply with relevant legal</w:t>
      </w:r>
      <w:r w:rsidRPr="00474F54">
        <w:rPr>
          <w:rFonts w:cs="TimesNewRomanPSMT"/>
          <w:color w:val="000000"/>
          <w:sz w:val="24"/>
          <w:szCs w:val="24"/>
        </w:rPr>
        <w:t xml:space="preserve"> and public </w:t>
      </w:r>
      <w:r>
        <w:rPr>
          <w:rFonts w:cs="TimesNewRomanPSMT"/>
          <w:color w:val="000000"/>
          <w:sz w:val="24"/>
          <w:szCs w:val="24"/>
        </w:rPr>
        <w:t xml:space="preserve">safety </w:t>
      </w:r>
      <w:r w:rsidRPr="00474F54">
        <w:rPr>
          <w:rFonts w:cs="TimesNewRomanPSMT"/>
          <w:color w:val="000000"/>
          <w:sz w:val="24"/>
          <w:szCs w:val="24"/>
        </w:rPr>
        <w:t>safeguards</w:t>
      </w:r>
    </w:p>
    <w:p w:rsidR="005A5109" w:rsidRPr="00474F54" w:rsidRDefault="005A5109" w:rsidP="005A510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 w:rsidRPr="00474F54">
        <w:rPr>
          <w:rFonts w:cs="TimesNewRomanPSMT"/>
          <w:color w:val="000000"/>
          <w:sz w:val="24"/>
          <w:szCs w:val="24"/>
        </w:rPr>
        <w:t>Complying with national</w:t>
      </w:r>
      <w:r>
        <w:rPr>
          <w:rFonts w:cs="TimesNewRomanPSMT"/>
          <w:color w:val="000000"/>
          <w:sz w:val="24"/>
          <w:szCs w:val="24"/>
        </w:rPr>
        <w:t>,</w:t>
      </w:r>
      <w:r w:rsidRPr="00474F54">
        <w:rPr>
          <w:rFonts w:cs="TimesNewRomanPSMT"/>
          <w:color w:val="000000"/>
          <w:sz w:val="24"/>
          <w:szCs w:val="24"/>
        </w:rPr>
        <w:t xml:space="preserve"> civil and criminal due process laws i</w:t>
      </w:r>
      <w:r>
        <w:rPr>
          <w:rFonts w:cs="TimesNewRomanPSMT"/>
          <w:color w:val="000000"/>
          <w:sz w:val="24"/>
          <w:szCs w:val="24"/>
        </w:rPr>
        <w:t>n furtherance of investigations and providing justice for victims</w:t>
      </w:r>
    </w:p>
    <w:p w:rsidR="005A5109" w:rsidRPr="00947242" w:rsidRDefault="005A5109" w:rsidP="005A5109">
      <w:pPr>
        <w:autoSpaceDE w:val="0"/>
        <w:autoSpaceDN w:val="0"/>
        <w:adjustRightInd w:val="0"/>
        <w:spacing w:after="0" w:line="240" w:lineRule="auto"/>
        <w:ind w:left="720"/>
        <w:rPr>
          <w:rFonts w:cs="TimesNewRomanPSMT"/>
          <w:color w:val="000000"/>
          <w:sz w:val="24"/>
          <w:szCs w:val="24"/>
        </w:rPr>
      </w:pPr>
    </w:p>
    <w:p w:rsidR="003B71B4" w:rsidRDefault="005A5109" w:rsidP="005A5109">
      <w:pPr>
        <w:spacing w:line="240" w:lineRule="auto"/>
        <w:rPr>
          <w:rFonts w:cs="TimesNewRomanPSMT"/>
          <w:color w:val="000000"/>
          <w:sz w:val="24"/>
          <w:szCs w:val="24"/>
        </w:rPr>
      </w:pPr>
      <w:r w:rsidRPr="00926199">
        <w:rPr>
          <w:rFonts w:cs="TimesNewRomanPSMT"/>
          <w:color w:val="000000"/>
          <w:sz w:val="24"/>
          <w:szCs w:val="24"/>
        </w:rPr>
        <w:t xml:space="preserve">If and when any of the aforementioned purposes </w:t>
      </w:r>
      <w:r>
        <w:rPr>
          <w:rFonts w:cs="TimesNewRomanPSMT"/>
          <w:color w:val="000000"/>
          <w:sz w:val="24"/>
          <w:szCs w:val="24"/>
        </w:rPr>
        <w:t xml:space="preserve">is thwarted </w:t>
      </w:r>
      <w:r w:rsidRPr="00926199">
        <w:rPr>
          <w:rFonts w:cs="TimesNewRomanPSMT"/>
          <w:color w:val="000000"/>
          <w:sz w:val="24"/>
          <w:szCs w:val="24"/>
        </w:rPr>
        <w:t xml:space="preserve">or individuals involved </w:t>
      </w:r>
      <w:r>
        <w:rPr>
          <w:rFonts w:cs="TimesNewRomanPSMT"/>
          <w:color w:val="000000"/>
          <w:sz w:val="24"/>
          <w:szCs w:val="24"/>
        </w:rPr>
        <w:t>have</w:t>
      </w:r>
      <w:r w:rsidRPr="00926199">
        <w:rPr>
          <w:rFonts w:cs="TimesNewRomanPSMT"/>
          <w:color w:val="000000"/>
          <w:sz w:val="24"/>
          <w:szCs w:val="24"/>
        </w:rPr>
        <w:t xml:space="preserve"> their rights violated</w:t>
      </w:r>
      <w:r>
        <w:rPr>
          <w:rFonts w:cs="TimesNewRomanPSMT"/>
          <w:color w:val="000000"/>
          <w:sz w:val="24"/>
          <w:szCs w:val="24"/>
        </w:rPr>
        <w:t xml:space="preserve">, the current WHOIS Directory does not always provide clear avenues for redress by identifying who is responsible for a particular IP address. Varying requirements for the level of detail in WHOIS in each region makes it difficult for the necessary personnel to get the exact data they seek. </w:t>
      </w:r>
      <w:r w:rsidRPr="000A2F95">
        <w:rPr>
          <w:rFonts w:cs="TimesNewRomanPSMT"/>
          <w:b/>
          <w:color w:val="000000"/>
          <w:sz w:val="24"/>
          <w:szCs w:val="24"/>
          <w:u w:val="single"/>
        </w:rPr>
        <w:t>Specifically, the sub-allocation of IP Address blocks can provide misleading or false information regarding which ISP ultimately assigned the IP address.</w:t>
      </w:r>
      <w:r>
        <w:rPr>
          <w:rFonts w:cs="TimesNewRomanPSMT"/>
          <w:color w:val="000000"/>
          <w:sz w:val="24"/>
          <w:szCs w:val="24"/>
        </w:rPr>
        <w:t xml:space="preserve"> Despite some regions having policies requiring accurate data, there is inconsistent compliance with those policies, globally</w:t>
      </w:r>
      <w:r>
        <w:rPr>
          <w:rFonts w:cs="TimesNewRomanPSMT"/>
          <w:color w:val="000000"/>
          <w:sz w:val="24"/>
          <w:szCs w:val="24"/>
        </w:rPr>
        <w:t xml:space="preserve">. </w:t>
      </w:r>
    </w:p>
    <w:p w:rsidR="003B71B4" w:rsidRDefault="005A5109" w:rsidP="003B71B4">
      <w:pPr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Failure to have up-to-date information often </w:t>
      </w:r>
      <w:r w:rsidR="003B71B4">
        <w:rPr>
          <w:rFonts w:cs="TimesNewRomanPSMT"/>
          <w:color w:val="000000"/>
          <w:sz w:val="24"/>
          <w:szCs w:val="24"/>
        </w:rPr>
        <w:t>results in the following issues:</w:t>
      </w:r>
    </w:p>
    <w:p w:rsidR="005A5109" w:rsidRPr="003B71B4" w:rsidRDefault="005A5109" w:rsidP="003B71B4">
      <w:pPr>
        <w:pStyle w:val="ListParagraph"/>
        <w:numPr>
          <w:ilvl w:val="0"/>
          <w:numId w:val="3"/>
        </w:numPr>
        <w:spacing w:line="240" w:lineRule="auto"/>
        <w:rPr>
          <w:rFonts w:cs="TimesNewRomanPSMT"/>
          <w:color w:val="000000"/>
          <w:sz w:val="24"/>
          <w:szCs w:val="24"/>
        </w:rPr>
      </w:pPr>
      <w:r w:rsidRPr="003B71B4">
        <w:rPr>
          <w:rFonts w:cs="TimesNewRomanPSMT"/>
          <w:color w:val="000000"/>
          <w:sz w:val="24"/>
          <w:szCs w:val="24"/>
        </w:rPr>
        <w:t>Inability to serve legal process to the party responsible for the resources</w:t>
      </w:r>
    </w:p>
    <w:p w:rsidR="005A5109" w:rsidRDefault="005A5109" w:rsidP="005A5109">
      <w:pPr>
        <w:pStyle w:val="ListParagraph"/>
        <w:numPr>
          <w:ilvl w:val="0"/>
          <w:numId w:val="2"/>
        </w:numPr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 xml:space="preserve">Delay in serving legal process, resulting in </w:t>
      </w:r>
      <w:r w:rsidR="003B71B4">
        <w:rPr>
          <w:rFonts w:cs="TimesNewRomanPSMT"/>
          <w:color w:val="000000"/>
          <w:sz w:val="24"/>
          <w:szCs w:val="24"/>
        </w:rPr>
        <w:t xml:space="preserve">lost leads and </w:t>
      </w:r>
      <w:r w:rsidR="0092535B">
        <w:rPr>
          <w:rFonts w:cs="TimesNewRomanPSMT"/>
          <w:color w:val="000000"/>
          <w:sz w:val="24"/>
          <w:szCs w:val="24"/>
        </w:rPr>
        <w:t>evidence</w:t>
      </w:r>
    </w:p>
    <w:p w:rsidR="005A5109" w:rsidRDefault="003B71B4" w:rsidP="005A5109">
      <w:pPr>
        <w:pStyle w:val="ListParagraph"/>
        <w:numPr>
          <w:ilvl w:val="0"/>
          <w:numId w:val="2"/>
        </w:numPr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Doma</w:t>
      </w:r>
      <w:r w:rsidR="0092535B">
        <w:rPr>
          <w:rFonts w:cs="TimesNewRomanPSMT"/>
          <w:color w:val="000000"/>
          <w:sz w:val="24"/>
          <w:szCs w:val="24"/>
        </w:rPr>
        <w:t xml:space="preserve">in and IP address hijacking, resulting in increased </w:t>
      </w:r>
      <w:r>
        <w:rPr>
          <w:rFonts w:cs="TimesNewRomanPSMT"/>
          <w:color w:val="000000"/>
          <w:sz w:val="24"/>
          <w:szCs w:val="24"/>
        </w:rPr>
        <w:t xml:space="preserve">potential use for criminal abuse </w:t>
      </w:r>
    </w:p>
    <w:p w:rsidR="003B71B4" w:rsidRDefault="003B71B4" w:rsidP="005A5109">
      <w:pPr>
        <w:pStyle w:val="ListParagraph"/>
        <w:numPr>
          <w:ilvl w:val="0"/>
          <w:numId w:val="2"/>
        </w:numPr>
        <w:spacing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Inability to resolve network issues</w:t>
      </w:r>
      <w:r w:rsidR="0092535B">
        <w:rPr>
          <w:rFonts w:cs="TimesNewRomanPSMT"/>
          <w:color w:val="000000"/>
          <w:sz w:val="24"/>
          <w:szCs w:val="24"/>
        </w:rPr>
        <w:t xml:space="preserve"> and technical matters</w:t>
      </w:r>
      <w:r>
        <w:rPr>
          <w:rFonts w:cs="TimesNewRomanPSMT"/>
          <w:color w:val="000000"/>
          <w:sz w:val="24"/>
          <w:szCs w:val="24"/>
        </w:rPr>
        <w:t xml:space="preserve"> </w:t>
      </w:r>
    </w:p>
    <w:p w:rsidR="000A2F95" w:rsidRDefault="000A2F95" w:rsidP="005A5109">
      <w:pPr>
        <w:pStyle w:val="ListParagraph"/>
        <w:numPr>
          <w:ilvl w:val="0"/>
          <w:numId w:val="2"/>
        </w:numPr>
        <w:spacing w:line="240" w:lineRule="auto"/>
        <w:rPr>
          <w:rFonts w:cs="TimesNewRomanPSMT"/>
          <w:color w:val="FF0000"/>
          <w:sz w:val="24"/>
          <w:szCs w:val="24"/>
        </w:rPr>
      </w:pPr>
      <w:r w:rsidRPr="000A2F95">
        <w:rPr>
          <w:rFonts w:cs="TimesNewRomanPSMT"/>
          <w:color w:val="FF0000"/>
          <w:sz w:val="24"/>
          <w:szCs w:val="24"/>
        </w:rPr>
        <w:t xml:space="preserve">Anything else? </w:t>
      </w:r>
    </w:p>
    <w:p w:rsidR="000A2F95" w:rsidRDefault="000A2F95" w:rsidP="000A2F95">
      <w:pPr>
        <w:spacing w:line="240" w:lineRule="auto"/>
        <w:rPr>
          <w:rFonts w:cs="TimesNewRomanPSMT"/>
          <w:color w:val="FF0000"/>
          <w:sz w:val="24"/>
          <w:szCs w:val="24"/>
          <w:u w:val="single"/>
        </w:rPr>
      </w:pPr>
      <w:r w:rsidRPr="000A2F95">
        <w:rPr>
          <w:rFonts w:cs="TimesNewRomanPSMT"/>
          <w:color w:val="FF0000"/>
          <w:sz w:val="24"/>
          <w:szCs w:val="24"/>
          <w:u w:val="single"/>
        </w:rPr>
        <w:t>CASE EXAMPLE</w:t>
      </w:r>
      <w:r w:rsidR="0092535B">
        <w:rPr>
          <w:rFonts w:cs="TimesNewRomanPSMT"/>
          <w:color w:val="FF0000"/>
          <w:sz w:val="24"/>
          <w:szCs w:val="24"/>
          <w:u w:val="single"/>
        </w:rPr>
        <w:t>S, STATISTICS SECTION</w:t>
      </w:r>
    </w:p>
    <w:p w:rsidR="000A2F95" w:rsidRPr="0092535B" w:rsidRDefault="0092535B" w:rsidP="000A2F95">
      <w:pPr>
        <w:spacing w:line="240" w:lineRule="auto"/>
        <w:rPr>
          <w:rFonts w:cs="TimesNewRomanPSMT"/>
          <w:color w:val="FF0000"/>
          <w:sz w:val="24"/>
          <w:szCs w:val="24"/>
        </w:rPr>
      </w:pPr>
      <w:r>
        <w:rPr>
          <w:rFonts w:cs="TimesNewRomanPSMT"/>
          <w:color w:val="FF0000"/>
          <w:sz w:val="24"/>
          <w:szCs w:val="24"/>
        </w:rPr>
        <w:t xml:space="preserve">While WHOIS information is one of several tools an investigator may use to conduct an investigation, it is the first tool and often the most essential tools. </w:t>
      </w:r>
    </w:p>
    <w:p w:rsidR="000A2F95" w:rsidRDefault="000A2F95" w:rsidP="000A2F95">
      <w:pPr>
        <w:spacing w:line="240" w:lineRule="auto"/>
        <w:rPr>
          <w:rFonts w:cs="TimesNewRomanPSMT"/>
          <w:color w:val="FF0000"/>
          <w:sz w:val="24"/>
          <w:szCs w:val="24"/>
          <w:u w:val="single"/>
        </w:rPr>
      </w:pPr>
    </w:p>
    <w:p w:rsidR="000A2F95" w:rsidRDefault="000A2F95" w:rsidP="000A2F95">
      <w:pPr>
        <w:spacing w:line="240" w:lineRule="auto"/>
        <w:rPr>
          <w:rFonts w:cs="TimesNewRomanPSMT"/>
          <w:color w:val="FF0000"/>
          <w:sz w:val="24"/>
          <w:szCs w:val="24"/>
          <w:u w:val="single"/>
        </w:rPr>
      </w:pPr>
    </w:p>
    <w:p w:rsidR="000A2F95" w:rsidRDefault="000A2F95" w:rsidP="000A2F95">
      <w:pPr>
        <w:spacing w:line="240" w:lineRule="auto"/>
        <w:rPr>
          <w:rFonts w:cs="TimesNewRomanPSMT"/>
          <w:color w:val="FF0000"/>
          <w:sz w:val="24"/>
          <w:szCs w:val="24"/>
          <w:u w:val="single"/>
        </w:rPr>
      </w:pPr>
    </w:p>
    <w:p w:rsidR="000A2F95" w:rsidRPr="000A2F95" w:rsidRDefault="000A2F95" w:rsidP="000A2F95">
      <w:pPr>
        <w:spacing w:line="240" w:lineRule="auto"/>
        <w:rPr>
          <w:rFonts w:cs="TimesNewRomanPSMT"/>
          <w:color w:val="FF0000"/>
          <w:sz w:val="24"/>
          <w:szCs w:val="24"/>
          <w:u w:val="single"/>
        </w:rPr>
      </w:pP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lastRenderedPageBreak/>
        <w:t>T</w:t>
      </w:r>
      <w:r w:rsidRPr="00947242">
        <w:rPr>
          <w:rFonts w:cs="TimesNewRomanPSMT"/>
          <w:color w:val="000000"/>
          <w:sz w:val="24"/>
          <w:szCs w:val="24"/>
        </w:rPr>
        <w:t>he UN Declaration of Human Rights (UNDHR)</w:t>
      </w:r>
      <w:r w:rsidRPr="00947242">
        <w:rPr>
          <w:rStyle w:val="FootnoteReference"/>
          <w:rFonts w:cs="TimesNewRomanPSMT"/>
          <w:color w:val="000000"/>
          <w:sz w:val="24"/>
          <w:szCs w:val="24"/>
        </w:rPr>
        <w:footnoteReference w:id="1"/>
      </w:r>
      <w:r>
        <w:rPr>
          <w:rFonts w:cs="TimesNewRomanPSMT"/>
          <w:color w:val="000000"/>
          <w:sz w:val="24"/>
          <w:szCs w:val="24"/>
        </w:rPr>
        <w:t xml:space="preserve">, </w:t>
      </w:r>
      <w:r w:rsidRPr="00947242">
        <w:rPr>
          <w:rFonts w:cs="TimesNewRomanPSMT"/>
          <w:color w:val="000000"/>
          <w:sz w:val="24"/>
          <w:szCs w:val="24"/>
        </w:rPr>
        <w:t xml:space="preserve">Article 8 states "Everyone has the right to an effective remedy by the competent national tribunals for acts violating the fundamental rights granted him by the constitution or by law." </w:t>
      </w:r>
      <w:r w:rsidRPr="00E2333B">
        <w:rPr>
          <w:rFonts w:cs="TimesNewRomanPSMT"/>
          <w:sz w:val="24"/>
          <w:szCs w:val="24"/>
        </w:rPr>
        <w:t>Furthermore</w:t>
      </w:r>
      <w:r>
        <w:rPr>
          <w:rFonts w:cs="TimesNewRomanPSMT"/>
          <w:sz w:val="24"/>
          <w:szCs w:val="24"/>
        </w:rPr>
        <w:t>,</w:t>
      </w:r>
      <w:r>
        <w:rPr>
          <w:rFonts w:cs="TimesNewRomanPSMT"/>
          <w:color w:val="000000"/>
          <w:sz w:val="24"/>
          <w:szCs w:val="24"/>
        </w:rPr>
        <w:t xml:space="preserve"> </w:t>
      </w:r>
      <w:r w:rsidRPr="00947242">
        <w:rPr>
          <w:rFonts w:eastAsia="Times New Roman"/>
          <w:sz w:val="24"/>
          <w:szCs w:val="24"/>
        </w:rPr>
        <w:t>Article 3 of the UDHR</w:t>
      </w:r>
      <w:r>
        <w:rPr>
          <w:rFonts w:eastAsia="Times New Roman"/>
          <w:sz w:val="24"/>
          <w:szCs w:val="24"/>
        </w:rPr>
        <w:t xml:space="preserve"> states, “</w:t>
      </w:r>
      <w:r w:rsidRPr="00947242">
        <w:rPr>
          <w:rFonts w:eastAsia="Times New Roman"/>
          <w:sz w:val="24"/>
          <w:szCs w:val="24"/>
        </w:rPr>
        <w:t>Everyone has the right to life, liberty and security of person</w:t>
      </w:r>
      <w:r>
        <w:rPr>
          <w:rFonts w:eastAsia="Times New Roman"/>
          <w:sz w:val="24"/>
          <w:szCs w:val="24"/>
        </w:rPr>
        <w:t>."</w:t>
      </w: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  <w:r>
        <w:rPr>
          <w:rFonts w:cs="TimesNewRomanPSMT"/>
          <w:color w:val="000000"/>
          <w:sz w:val="24"/>
          <w:szCs w:val="24"/>
        </w:rPr>
        <w:t>As the amount of global fraud and worldwide criminal activity enabled by the Internet continues to grow, users whose rights are abused (for example by spamming</w:t>
      </w:r>
      <w:r w:rsidRPr="00947242">
        <w:rPr>
          <w:rFonts w:cs="TimesNewRomanPSMT"/>
          <w:color w:val="000000"/>
          <w:sz w:val="24"/>
          <w:szCs w:val="24"/>
        </w:rPr>
        <w:t>, IP address spoofing, DDOS attacks etc.)</w:t>
      </w:r>
      <w:r>
        <w:rPr>
          <w:rFonts w:cs="TimesNewRomanPSMT"/>
          <w:color w:val="000000"/>
          <w:sz w:val="24"/>
          <w:szCs w:val="24"/>
        </w:rPr>
        <w:t xml:space="preserve"> need to be able to obtain redress</w:t>
      </w:r>
      <w:r w:rsidRPr="00947242">
        <w:rPr>
          <w:rFonts w:cs="TimesNewRomanPSMT"/>
          <w:color w:val="000000"/>
          <w:sz w:val="24"/>
          <w:szCs w:val="24"/>
        </w:rPr>
        <w:t xml:space="preserve">.  For the WHOIS Directory to be useful and ensure timely and effective due process in compliance with </w:t>
      </w:r>
      <w:r>
        <w:rPr>
          <w:rFonts w:cs="TimesNewRomanPSMT"/>
          <w:color w:val="000000"/>
          <w:sz w:val="24"/>
          <w:szCs w:val="24"/>
        </w:rPr>
        <w:t xml:space="preserve">international standards, </w:t>
      </w:r>
      <w:r w:rsidRPr="00947242">
        <w:rPr>
          <w:rFonts w:cs="TimesNewRomanPSMT"/>
          <w:color w:val="000000"/>
          <w:sz w:val="24"/>
          <w:szCs w:val="24"/>
        </w:rPr>
        <w:t xml:space="preserve">it must be </w:t>
      </w:r>
      <w:r>
        <w:rPr>
          <w:rFonts w:cs="TimesNewRomanPSMT"/>
          <w:color w:val="000000"/>
          <w:sz w:val="24"/>
          <w:szCs w:val="24"/>
        </w:rPr>
        <w:t>up to date</w:t>
      </w:r>
      <w:r w:rsidRPr="00947242">
        <w:rPr>
          <w:rFonts w:cs="TimesNewRomanPSMT"/>
          <w:color w:val="000000"/>
          <w:sz w:val="24"/>
          <w:szCs w:val="24"/>
        </w:rPr>
        <w:t xml:space="preserve"> and map IP address</w:t>
      </w:r>
      <w:r>
        <w:rPr>
          <w:rFonts w:cs="TimesNewRomanPSMT"/>
          <w:color w:val="000000"/>
          <w:sz w:val="24"/>
          <w:szCs w:val="24"/>
        </w:rPr>
        <w:t>es to</w:t>
      </w:r>
      <w:r w:rsidRPr="00947242">
        <w:rPr>
          <w:rFonts w:cs="TimesNewRomanPSMT"/>
          <w:color w:val="000000"/>
          <w:sz w:val="24"/>
          <w:szCs w:val="24"/>
        </w:rPr>
        <w:t xml:space="preserve"> end-users.</w:t>
      </w:r>
      <w:r>
        <w:rPr>
          <w:rFonts w:cs="TimesNewRomanPSMT"/>
          <w:color w:val="000000"/>
          <w:sz w:val="24"/>
          <w:szCs w:val="24"/>
        </w:rPr>
        <w:t xml:space="preserve"> Privacy, safety, security and justice are all equally important outcomes the WHOIS must ensure.</w:t>
      </w:r>
      <w:r w:rsidRPr="00947242">
        <w:rPr>
          <w:rFonts w:cs="TimesNewRomanPSMT"/>
          <w:color w:val="000000"/>
          <w:sz w:val="24"/>
          <w:szCs w:val="24"/>
        </w:rPr>
        <w:t xml:space="preserve"> </w:t>
      </w:r>
    </w:p>
    <w:p w:rsidR="005A5109" w:rsidRDefault="005A5109" w:rsidP="005A510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  <w:sz w:val="24"/>
          <w:szCs w:val="24"/>
        </w:rPr>
      </w:pPr>
    </w:p>
    <w:p w:rsidR="005A5109" w:rsidRDefault="005A5109"/>
    <w:sectPr w:rsidR="005A5109" w:rsidSect="00760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682" w:rsidRDefault="008F6682" w:rsidP="005A5109">
      <w:pPr>
        <w:spacing w:after="0" w:line="240" w:lineRule="auto"/>
      </w:pPr>
      <w:r>
        <w:separator/>
      </w:r>
    </w:p>
  </w:endnote>
  <w:endnote w:type="continuationSeparator" w:id="0">
    <w:p w:rsidR="008F6682" w:rsidRDefault="008F6682" w:rsidP="005A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682" w:rsidRDefault="008F6682" w:rsidP="005A5109">
      <w:pPr>
        <w:spacing w:after="0" w:line="240" w:lineRule="auto"/>
      </w:pPr>
      <w:r>
        <w:separator/>
      </w:r>
    </w:p>
  </w:footnote>
  <w:footnote w:type="continuationSeparator" w:id="0">
    <w:p w:rsidR="008F6682" w:rsidRDefault="008F6682" w:rsidP="005A5109">
      <w:pPr>
        <w:spacing w:after="0" w:line="240" w:lineRule="auto"/>
      </w:pPr>
      <w:r>
        <w:continuationSeparator/>
      </w:r>
    </w:p>
  </w:footnote>
  <w:footnote w:id="1">
    <w:p w:rsidR="005A5109" w:rsidRDefault="005A5109" w:rsidP="005A510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3A6B">
        <w:t>http://www.un.org/en/universal-declaration-human-rights/index.html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788D"/>
    <w:multiLevelType w:val="hybridMultilevel"/>
    <w:tmpl w:val="F2C6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F75FC"/>
    <w:multiLevelType w:val="hybridMultilevel"/>
    <w:tmpl w:val="0A96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176644"/>
    <w:multiLevelType w:val="hybridMultilevel"/>
    <w:tmpl w:val="2C3EA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2AF"/>
    <w:rsid w:val="000A2F95"/>
    <w:rsid w:val="003B71B4"/>
    <w:rsid w:val="005A5109"/>
    <w:rsid w:val="007605C6"/>
    <w:rsid w:val="008F6682"/>
    <w:rsid w:val="0092535B"/>
    <w:rsid w:val="00EB69ED"/>
    <w:rsid w:val="00F9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A5109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10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5109"/>
    <w:rPr>
      <w:vertAlign w:val="superscript"/>
    </w:rPr>
  </w:style>
  <w:style w:type="paragraph" w:styleId="ListParagraph">
    <w:name w:val="List Paragraph"/>
    <w:basedOn w:val="Normal"/>
    <w:uiPriority w:val="34"/>
    <w:qFormat/>
    <w:rsid w:val="005A51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Iranga Kahangama</dc:creator>
  <cp:lastModifiedBy>Iranga Kahangama</cp:lastModifiedBy>
  <cp:revision>1</cp:revision>
  <dcterms:created xsi:type="dcterms:W3CDTF">2016-07-11T15:07:00Z</dcterms:created>
  <dcterms:modified xsi:type="dcterms:W3CDTF">2016-07-11T20:57:00Z</dcterms:modified>
</cp:coreProperties>
</file>