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5e7eb" w:space="0" w:sz="0" w:val="none"/>
          <w:left w:color="e5e7eb" w:space="0" w:sz="0" w:val="none"/>
          <w:bottom w:color="e5e7eb" w:space="0" w:sz="0" w:val="none"/>
          <w:right w:color="e5e7eb" w:space="0" w:sz="0" w:val="none"/>
          <w:between w:color="e5e7eb" w:space="0" w:sz="0" w:val="none"/>
        </w:pBdr>
        <w:shd w:fill="ffffff" w:val="clear"/>
        <w:rPr>
          <w:color w:val="3d3d3d"/>
          <w:sz w:val="24"/>
          <w:szCs w:val="24"/>
        </w:rPr>
      </w:pPr>
      <w:r w:rsidDel="00000000" w:rsidR="00000000" w:rsidRPr="00000000">
        <w:rPr>
          <w:b w:val="1"/>
          <w:bCs w:val="1"/>
          <w:color w:val="3d3d3d"/>
          <w:sz w:val="24"/>
          <w:szCs w:val="24"/>
          <w:rtl w:val="0"/>
        </w:rPr>
        <w:t xml:space="preserve">Date</w:t>
      </w:r>
      <w:r w:rsidDel="00000000" w:rsidR="00000000" w:rsidRPr="00000000">
        <w:rPr>
          <w:color w:val="3d3d3d"/>
          <w:sz w:val="24"/>
          <w:szCs w:val="24"/>
          <w:rtl w:val="0"/>
        </w:rPr>
        <w:t xml:space="preserve">: </w:t>
      </w:r>
      <w:r w:rsidDel="00000000" w:rsidR="00000000" w:rsidRPr="00000000">
        <w:rPr>
          <w:rtl w:val="0"/>
        </w:rPr>
        <w:t xml:space="preserve">21 May 2026,</w:t>
      </w:r>
      <w:r w:rsidDel="00000000" w:rsidR="00000000" w:rsidRPr="00000000">
        <w:rPr>
          <w:color w:val="3d3d3d"/>
          <w:sz w:val="24"/>
          <w:szCs w:val="24"/>
          <w:rtl w:val="0"/>
        </w:rPr>
        <w:t xml:space="preserve"> 09:00 - 10:30 </w:t>
      </w:r>
      <w:r w:rsidDel="00000000" w:rsidR="00000000" w:rsidRPr="00000000">
        <w:rPr>
          <w:rtl w:val="0"/>
        </w:rPr>
        <w:t xml:space="preserve"> (UTC +0100)</w:t>
      </w:r>
      <w:r w:rsidDel="00000000" w:rsidR="00000000" w:rsidRPr="00000000">
        <w:rPr>
          <w:rtl w:val="0"/>
        </w:rPr>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ffffff" w:val="clear"/>
        <w:rPr>
          <w:color w:val="3d3d3d"/>
          <w:sz w:val="24"/>
          <w:szCs w:val="24"/>
        </w:rPr>
      </w:pPr>
      <w:r w:rsidDel="00000000" w:rsidR="00000000" w:rsidRPr="00000000">
        <w:rPr>
          <w:b w:val="1"/>
          <w:bCs w:val="1"/>
          <w:color w:val="3d3d3d"/>
          <w:sz w:val="24"/>
          <w:szCs w:val="24"/>
          <w:rtl w:val="0"/>
        </w:rPr>
        <w:t xml:space="preserve">Chairs</w:t>
      </w:r>
      <w:r w:rsidDel="00000000" w:rsidR="00000000" w:rsidRPr="00000000">
        <w:rPr>
          <w:color w:val="3d3d3d"/>
          <w:sz w:val="24"/>
          <w:szCs w:val="24"/>
          <w:rtl w:val="0"/>
        </w:rPr>
        <w:t xml:space="preserve">: </w:t>
      </w:r>
      <w:r w:rsidDel="00000000" w:rsidR="00000000" w:rsidRPr="00000000">
        <w:rPr>
          <w:rtl w:val="0"/>
        </w:rPr>
        <w:t xml:space="preserve">Christian Seitz, Wolfgang Tremmel, Raymond Jetten</w:t>
      </w:r>
      <w:r w:rsidDel="00000000" w:rsidR="00000000" w:rsidRPr="00000000">
        <w:rPr>
          <w:rtl w:val="0"/>
        </w:rPr>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hd w:fill="ffffff" w:val="clear"/>
        <w:rPr>
          <w:color w:val="3d3d3d"/>
          <w:sz w:val="24"/>
          <w:szCs w:val="24"/>
        </w:rPr>
      </w:pPr>
      <w:r w:rsidDel="00000000" w:rsidR="00000000" w:rsidRPr="00000000">
        <w:rPr>
          <w:b w:val="1"/>
          <w:bCs w:val="1"/>
          <w:color w:val="3d3d3d"/>
          <w:sz w:val="24"/>
          <w:szCs w:val="24"/>
          <w:rtl w:val="0"/>
        </w:rPr>
        <w:t xml:space="preserve">Scribe</w:t>
      </w:r>
      <w:r w:rsidDel="00000000" w:rsidR="00000000" w:rsidRPr="00000000">
        <w:rPr>
          <w:color w:val="3d3d3d"/>
          <w:sz w:val="24"/>
          <w:szCs w:val="24"/>
          <w:rtl w:val="0"/>
        </w:rPr>
        <w:t xml:space="preserve">: </w:t>
      </w:r>
      <w:r w:rsidDel="00000000" w:rsidR="00000000" w:rsidRPr="00000000">
        <w:rPr>
          <w:rtl w:val="0"/>
        </w:rPr>
        <w:t xml:space="preserve">Florian Obser</w:t>
      </w:r>
      <w:r w:rsidDel="00000000" w:rsidR="00000000" w:rsidRPr="00000000">
        <w:rPr>
          <w:rtl w:val="0"/>
        </w:rPr>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ffffff" w:val="clear"/>
        <w:rPr>
          <w:color w:val="3d3d3d"/>
          <w:sz w:val="24"/>
          <w:szCs w:val="24"/>
        </w:rPr>
      </w:pPr>
      <w:r w:rsidDel="00000000" w:rsidR="00000000" w:rsidRPr="00000000">
        <w:rPr>
          <w:b w:val="1"/>
          <w:bCs w:val="1"/>
          <w:color w:val="3d3d3d"/>
          <w:sz w:val="24"/>
          <w:szCs w:val="24"/>
          <w:rtl w:val="0"/>
        </w:rPr>
        <w:t xml:space="preserve">Status</w:t>
      </w:r>
      <w:r w:rsidDel="00000000" w:rsidR="00000000" w:rsidRPr="00000000">
        <w:rPr>
          <w:color w:val="3d3d3d"/>
          <w:sz w:val="24"/>
          <w:szCs w:val="24"/>
          <w:rtl w:val="0"/>
        </w:rPr>
        <w:t xml:space="preserve">: Draft</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ffffff" w:val="clear"/>
        <w:rPr>
          <w:color w:val="008577"/>
          <w:sz w:val="24"/>
          <w:szCs w:val="24"/>
          <w:u w:val="single"/>
        </w:rPr>
      </w:pPr>
      <w:hyperlink r:id="rId6">
        <w:r w:rsidDel="00000000" w:rsidR="00000000" w:rsidRPr="00000000">
          <w:rPr>
            <w:color w:val="008577"/>
            <w:sz w:val="24"/>
            <w:szCs w:val="24"/>
            <w:u w:val="single"/>
            <w:rtl w:val="0"/>
          </w:rPr>
          <w:t xml:space="preserve">View the recordings</w:t>
        </w:r>
      </w:hyperlink>
      <w:r w:rsidDel="00000000" w:rsidR="00000000" w:rsidRPr="00000000">
        <w:rPr>
          <w:rtl w:val="0"/>
        </w:rPr>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ffffff" w:val="clear"/>
        <w:rPr>
          <w:color w:val="008577"/>
          <w:sz w:val="24"/>
          <w:szCs w:val="24"/>
          <w:u w:val="single"/>
        </w:rPr>
      </w:pPr>
      <w:hyperlink r:id="rId7">
        <w:r w:rsidDel="00000000" w:rsidR="00000000" w:rsidRPr="00000000">
          <w:rPr>
            <w:color w:val="008577"/>
            <w:sz w:val="24"/>
            <w:szCs w:val="24"/>
            <w:u w:val="single"/>
            <w:rtl w:val="0"/>
          </w:rPr>
          <w:t xml:space="preserve">View the stenography transcript</w:t>
        </w:r>
      </w:hyperlink>
      <w:r w:rsidDel="00000000" w:rsidR="00000000" w:rsidRPr="00000000">
        <w:rPr>
          <w:rtl w:val="0"/>
        </w:rPr>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hd w:fill="ffffff" w:val="clear"/>
        <w:rPr>
          <w:color w:val="008577"/>
          <w:sz w:val="24"/>
          <w:szCs w:val="24"/>
          <w:u w:val="single"/>
        </w:rPr>
      </w:pPr>
      <w:hyperlink r:id="rId8">
        <w:r w:rsidDel="00000000" w:rsidR="00000000" w:rsidRPr="00000000">
          <w:rPr>
            <w:color w:val="008577"/>
            <w:sz w:val="24"/>
            <w:szCs w:val="24"/>
            <w:u w:val="single"/>
            <w:rtl w:val="0"/>
          </w:rPr>
          <w:t xml:space="preserve">View the chat logs</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Welcome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presentation is available at: </w:t>
      </w:r>
      <w:hyperlink r:id="rId9">
        <w:r w:rsidDel="00000000" w:rsidR="00000000" w:rsidRPr="00000000">
          <w:rPr>
            <w:color w:val="1155cc"/>
            <w:u w:val="single"/>
            <w:rtl w:val="0"/>
          </w:rPr>
          <w:t xml:space="preserve">https://ripe92.ripe.net/programme/meeting-plan/sessions/94/LAZ8VR/</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Co-chair Christian Seitz opened the session and introduced the agenda. The minutes from RIPE 91 were approved.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chairs celebrated IPv6's 30th birthday and pointed out that IPv4 is only 16 years older.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2. The year of IPv6-only desktop</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Ondřej Caletka, RIPE NCC</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presentation is available at: https://ripe92.ripe.net/programme/meeting-plan/sessions/94/PBHCLK/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Ondřej gave a historical overview of transitioning to IPv6 on the RIPE meeting network. He noted that since RIPE 85 in 2022, the main conference network is running IPv6-mostly and clients could opt out of requesting an IPv4 lease since then. He showed statistics that the number of clients doing so has increased at every RIPE meeting. At RIPE 92, 85% of clients opted out of IPv4.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Ondřej pointed out that we need proof that IPv6 is working and dual-stack is not providing this proof since IPv4 is always there as a fallback.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Ondřej finished the talk by giving an overview of client support for IPv6-mostly: Android, iOS &amp; macOS fully support it, Linux will get support with NetworkManager 1.58 and Windows will get it in version 11. He pointed at the next talk for more details. He mentioned that we are missing IoT devices and smart home devices.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Jen Linkova, Google, asked the audience to share their experience with IPv6-mostly and asked if the increase of clients opting out of IPv4 could be explained with mac address randomisation and clients getting counted multiple times. Ondřej responded that he could not tell because the MAC addresses were random, but he didn't think so because mac address randomisation was introduced before the wide adoption of IPv6-mostly.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Benedikt Stockebrand, Stepladder IT Training+Consulting GmbH commented that IPv6 reduces problems because we are removing triple NAT and that we are past the point where IPv6 causes problems.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Ulrich Wisser, ICANN noted that Ondřej said that dual-stack hides IPv6 problems because IPv4 works, so what people are hearing that IPv6 has problems. Ondřej responded that things will not improve until people </w:t>
      </w:r>
      <w:r w:rsidDel="00000000" w:rsidR="00000000" w:rsidRPr="00000000">
        <w:rPr>
          <w:i w:val="1"/>
          <w:iCs w:val="1"/>
          <w:rtl w:val="0"/>
        </w:rPr>
        <w:t xml:space="preserve">are</w:t>
      </w:r>
      <w:r w:rsidDel="00000000" w:rsidR="00000000" w:rsidRPr="00000000">
        <w:rPr>
          <w:rtl w:val="0"/>
        </w:rPr>
        <w:t xml:space="preserve"> using IPv6.</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An attendee pointed out that the next step is to remove the IPv4 stack from operating systems. Ondřej replied that there are experiments in Linux, but it is hard to remove all IPv4 dependencies.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Yannis Nikolopoulos, ORIZON TELECOM SA, remarked online that dismissing</w:t>
      </w:r>
    </w:p>
    <w:p w:rsidR="00000000" w:rsidDel="00000000" w:rsidP="00000000" w:rsidRDefault="00000000" w:rsidRPr="00000000" w14:paraId="00000027">
      <w:pPr>
        <w:rPr/>
      </w:pPr>
      <w:r w:rsidDel="00000000" w:rsidR="00000000" w:rsidRPr="00000000">
        <w:rPr>
          <w:rtl w:val="0"/>
        </w:rPr>
        <w:t xml:space="preserve">dual-stack as a transition technology in 2026 is unfair since it was the only thing we had for 20 years.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Robert Scheck, unaffiliated, mentioned online that NetworkManager 1.58 will be merged into Fedora shortly after RIPE 92.</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Gert Doering, SpaceNet AG, thanked the team for the efforts of going ahead with IPv6 on the RIPE meeting network and persisting with the efforts when things break and fixing them.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3. IPv6-only Network Design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Wilhelm Boeddinghaus, CEO Route 128 GmbH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presentation is available at: https://ripe92.ripe.net/programme/meeting-plan/sessions/94/XJWGCT/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Wilhelm opened the talk with an overview of the three parts of an enterprise network: The core is mostly dual-stack, the data centre is mostly dual-stack with one network interface per address family and the office /WLAN dual-stack if needed, but only on one network</w:t>
      </w:r>
    </w:p>
    <w:p w:rsidR="00000000" w:rsidDel="00000000" w:rsidP="00000000" w:rsidRDefault="00000000" w:rsidRPr="00000000" w14:paraId="00000034">
      <w:pPr>
        <w:rPr/>
      </w:pPr>
      <w:r w:rsidDel="00000000" w:rsidR="00000000" w:rsidRPr="00000000">
        <w:rPr>
          <w:rtl w:val="0"/>
        </w:rPr>
        <w:t xml:space="preserve">interface.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Wilhelm went on to describe the typical office desktop environment consisting of Windows PCs and Windows laptops in a huge flat layer 2 network and the security issues that brings.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Wilhelm then explained IPv6-mostly and WinCLAT, currently available in closed beta. He mentioned that WinCLAT made the choice in the current beta of choosing an IPv4 address out of the 192.0.0.0/29 Service Continuity Prefix and embedding this IPv4 address directly into the CLAT IPv6 address. This reduces the number of clients to 8.</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He then showed the currently needed protocols to run IPv4 lan, and pointed out that running a dual stack network for the office network adds more protocols.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Wilhelm proposed a simplification by using IPv6-mostly with micro segments using layer 3 switches. He explained that with this scheme every clients runs in an isolated network segment. He noted that with this a lot of protocols can be removed, simplifying the design. He also noted that since malware can no longer do reconnaissance via layer 2, IPv6-mostly increases security.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He finished the talk by going through the issues mentioned in RFC 9898 and pointed out that this network design solves most of the issues.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Jen Linkova, Google, pointed out that one have to be careful when moving to layer 3 networks as some protocols might want to talk to their neighbours. She mentioned IoT as an example. Wilhelm responded that one has to test the deployment and that the talk is not about IoT at all since IoT is very special.</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Marc van der Wal, Afnic, asked for clarification why WinCLAT only supports 8 clients on the network. Jen Linkova explained that WinCLAT maps the IPv4 /29 directly into an IPv6 prefix instead of using a random 64 bit interface identifier. Wilhelm mentioned that Microsoft promised a fix in the next beta release.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4. IPv6 Routing Loops Update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Maynard Koch, TU Dresden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presentation is available at: https://ripe92.ripe.net/programme/meeting-plan/sessions/94/LXPTTU/</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Maynard gave an update on IPv6 routing loops and amplification. The amount of routing loops went down from 156 million /48 prefixes to 146 million /48 prefixes between ripe 90 and ripe 91 and then went up to 149 million prefixes for ripe 92. He notes that 10.9 million prefixes can be used for amplification attacks due to router bugs.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He continued to explain routing loops and noted that solving routing loops will also solve the issue of amplification.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He finished the presentation by asking people to check their networks for routing loops and fixing them.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color w:val="555555"/>
          <w:sz w:val="24"/>
          <w:szCs w:val="24"/>
          <w:shd w:fill="fafafa" w:val="clear"/>
          <w:rtl w:val="0"/>
        </w:rPr>
        <w:t xml:space="preserve">Éric</w:t>
      </w:r>
      <w:r w:rsidDel="00000000" w:rsidR="00000000" w:rsidRPr="00000000">
        <w:rPr>
          <w:rtl w:val="0"/>
        </w:rPr>
        <w:t xml:space="preserve"> Vyncke, Cisco, asked which kind of routers have a bug that makes them susceptible to amplification. Maynard said mostly outdated Juniper and Cisco routers. He said they traced the bug to a broadcom chip set and broadcom said it's a product limitation and they won't fix it.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5. The Killer App for IPv6</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Benedikt Stockebrand, Stepladder IT Training+Consulting GmbH</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presentation is available at: https://ripe92.ripe.net/programme/meeting-plan/sessions/94/THKMSP/</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Benedikt opened the presentation by saying that the killer app is not IPv4, even though we need IPv6 to keep IPv4 alive.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He went on to say that the talk is about layer 2. He mentioned that in the past when he was training layer 2 switching was faster than layer 3 routing. With layer 3 switches that is no longer true.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Benedikt pointed out that when moving to layer 3 switching many problems can be avoided. Tagged vlans can be replaced by VxLAN or maybe segment routing, if combined with micro segmentation one can avoid multicast routing. He added that dynamic routing protocols are better than any STP variant. They have better convergence time and scale better.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He wrapped up the talk by suggesting that people read RFC 1925 - The twelve networking truths.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There were no questions.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6. Thanks, Wrap Up and Rate the Talks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presentation is available at: https://ripe92.ripe.net/programme/meeting-plan/sessions/94/C3GWMU/</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Raymond Jetten closed the session by reminding people to rate the talks.</w:t>
      </w:r>
    </w:p>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ipe92.ripe.net/programme/meeting-plan/sessions/94/LAZ8VR/" TargetMode="External"/><Relationship Id="rId5" Type="http://schemas.openxmlformats.org/officeDocument/2006/relationships/styles" Target="styles.xml"/><Relationship Id="rId6" Type="http://schemas.openxmlformats.org/officeDocument/2006/relationships/hyperlink" Target="https://ripe92.ripe.net/programme/meeting-plan/sessions/94/" TargetMode="External"/><Relationship Id="rId7" Type="http://schemas.openxmlformats.org/officeDocument/2006/relationships/hyperlink" Target="https://ripe92.ripe.net/programme/meeting-plan/sessions/94/transcript/" TargetMode="External"/><Relationship Id="rId8" Type="http://schemas.openxmlformats.org/officeDocument/2006/relationships/hyperlink" Target="https://ripe92.ripe.net/programme/meeting-plan/sessions/94/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