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3C" w:rsidRPr="00FB4F9F" w:rsidRDefault="0023213C" w:rsidP="00B706EA">
      <w:pPr>
        <w:shd w:val="clear" w:color="auto" w:fill="FFFFFF"/>
        <w:bidi w:val="0"/>
        <w:spacing w:after="0" w:line="240" w:lineRule="auto"/>
        <w:jc w:val="both"/>
        <w:outlineLvl w:val="3"/>
        <w:rPr>
          <w:rFonts w:asciiTheme="minorBidi" w:eastAsia="Times New Roman" w:hAnsiTheme="minorBidi"/>
          <w:b/>
          <w:bCs/>
          <w:sz w:val="28"/>
          <w:szCs w:val="28"/>
        </w:rPr>
      </w:pPr>
      <w:r w:rsidRPr="00FB4F9F">
        <w:rPr>
          <w:rFonts w:asciiTheme="minorBidi" w:eastAsia="Times New Roman" w:hAnsiTheme="minorBidi"/>
          <w:b/>
          <w:bCs/>
          <w:sz w:val="28"/>
          <w:szCs w:val="28"/>
        </w:rPr>
        <w:t>Arab Internet Governance Forum (Arab IGF) Fell</w:t>
      </w:r>
      <w:bookmarkStart w:id="0" w:name="_GoBack"/>
      <w:bookmarkEnd w:id="0"/>
      <w:r w:rsidRPr="00FB4F9F">
        <w:rPr>
          <w:rFonts w:asciiTheme="minorBidi" w:eastAsia="Times New Roman" w:hAnsiTheme="minorBidi"/>
          <w:b/>
          <w:bCs/>
          <w:sz w:val="28"/>
          <w:szCs w:val="28"/>
        </w:rPr>
        <w:t>owship Program</w:t>
      </w:r>
    </w:p>
    <w:p w:rsidR="0023213C" w:rsidRPr="00FB4F9F" w:rsidRDefault="0023213C" w:rsidP="00B706EA">
      <w:pPr>
        <w:shd w:val="clear" w:color="auto" w:fill="FFFFFF"/>
        <w:bidi w:val="0"/>
        <w:spacing w:after="0" w:line="240" w:lineRule="auto"/>
        <w:jc w:val="both"/>
        <w:outlineLvl w:val="3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23213C" w:rsidRPr="00FB4F9F" w:rsidRDefault="0023213C" w:rsidP="00B706EA">
      <w:pPr>
        <w:shd w:val="clear" w:color="auto" w:fill="FFFFFF"/>
        <w:bidi w:val="0"/>
        <w:spacing w:after="0" w:line="240" w:lineRule="auto"/>
        <w:jc w:val="both"/>
        <w:outlineLvl w:val="3"/>
        <w:rPr>
          <w:rFonts w:asciiTheme="minorBidi" w:eastAsia="Times New Roman" w:hAnsiTheme="minorBidi"/>
          <w:b/>
          <w:bCs/>
          <w:sz w:val="28"/>
          <w:szCs w:val="28"/>
        </w:rPr>
      </w:pPr>
      <w:r w:rsidRPr="00FB4F9F">
        <w:rPr>
          <w:rFonts w:asciiTheme="minorBidi" w:eastAsia="Times New Roman" w:hAnsiTheme="minorBidi"/>
          <w:b/>
          <w:bCs/>
          <w:sz w:val="28"/>
          <w:szCs w:val="28"/>
        </w:rPr>
        <w:t>Background</w:t>
      </w:r>
    </w:p>
    <w:p w:rsidR="0023213C" w:rsidRPr="00FB4F9F" w:rsidRDefault="0023213C" w:rsidP="00B706EA">
      <w:pPr>
        <w:shd w:val="clear" w:color="auto" w:fill="FFFFFF"/>
        <w:bidi w:val="0"/>
        <w:spacing w:before="75" w:after="225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FB4F9F">
        <w:rPr>
          <w:rFonts w:asciiTheme="minorBidi" w:eastAsia="Times New Roman" w:hAnsiTheme="minorBidi"/>
          <w:sz w:val="28"/>
          <w:szCs w:val="28"/>
        </w:rPr>
        <w:t xml:space="preserve">The Arab IGF Fellowship Program provides basic assistance for </w:t>
      </w:r>
      <w:r w:rsidR="00FD4E71">
        <w:rPr>
          <w:rFonts w:asciiTheme="minorBidi" w:eastAsia="Times New Roman" w:hAnsiTheme="minorBidi"/>
          <w:sz w:val="28"/>
          <w:szCs w:val="28"/>
        </w:rPr>
        <w:t xml:space="preserve">limited number of </w:t>
      </w:r>
      <w:r w:rsidRPr="00FB4F9F">
        <w:rPr>
          <w:rFonts w:asciiTheme="minorBidi" w:eastAsia="Times New Roman" w:hAnsiTheme="minorBidi"/>
          <w:sz w:val="28"/>
          <w:szCs w:val="28"/>
        </w:rPr>
        <w:t>successful applicants from the Arab Countries to encourage participation in the Arab IGF to be held in Kuwait from 9 – 11 October 2012. The fellowship covers (Full or Partial) traveling costs and local accommodation costs associated with attending Arab IGF meetings and related events.</w:t>
      </w:r>
    </w:p>
    <w:p w:rsidR="0023213C" w:rsidRPr="00FB4F9F" w:rsidRDefault="0023213C" w:rsidP="00B706EA">
      <w:pPr>
        <w:shd w:val="clear" w:color="auto" w:fill="FFFFFF"/>
        <w:bidi w:val="0"/>
        <w:spacing w:after="0" w:line="240" w:lineRule="auto"/>
        <w:jc w:val="both"/>
        <w:outlineLvl w:val="3"/>
        <w:rPr>
          <w:rFonts w:asciiTheme="minorBidi" w:eastAsia="Times New Roman" w:hAnsiTheme="minorBidi"/>
          <w:b/>
          <w:bCs/>
          <w:sz w:val="28"/>
          <w:szCs w:val="28"/>
        </w:rPr>
      </w:pPr>
      <w:r w:rsidRPr="00FB4F9F">
        <w:rPr>
          <w:rFonts w:asciiTheme="minorBidi" w:eastAsia="Times New Roman" w:hAnsiTheme="minorBidi"/>
          <w:b/>
          <w:bCs/>
          <w:sz w:val="28"/>
          <w:szCs w:val="28"/>
        </w:rPr>
        <w:t xml:space="preserve">Eligibility </w:t>
      </w:r>
    </w:p>
    <w:p w:rsidR="0023213C" w:rsidRPr="00FB4F9F" w:rsidRDefault="0023213C" w:rsidP="00FD4E71">
      <w:pPr>
        <w:shd w:val="clear" w:color="auto" w:fill="FFFFFF"/>
        <w:bidi w:val="0"/>
        <w:spacing w:before="75" w:after="225" w:line="240" w:lineRule="auto"/>
        <w:rPr>
          <w:rFonts w:asciiTheme="minorBidi" w:eastAsia="Times New Roman" w:hAnsiTheme="minorBidi"/>
          <w:sz w:val="28"/>
          <w:szCs w:val="28"/>
        </w:rPr>
      </w:pPr>
      <w:r w:rsidRPr="00FB4F9F">
        <w:rPr>
          <w:rFonts w:asciiTheme="minorBidi" w:eastAsia="Times New Roman" w:hAnsiTheme="minorBidi"/>
          <w:sz w:val="28"/>
          <w:szCs w:val="28"/>
        </w:rPr>
        <w:t>The Arab IGF Fellowship Program is open to anyone from the Arab Countries who is actively involved in</w:t>
      </w:r>
      <w:r w:rsidR="00E63D9B" w:rsidRPr="00FB4F9F">
        <w:rPr>
          <w:rFonts w:asciiTheme="minorBidi" w:eastAsia="Times New Roman" w:hAnsiTheme="minorBidi"/>
          <w:sz w:val="28"/>
          <w:szCs w:val="28"/>
        </w:rPr>
        <w:t xml:space="preserve"> activities related to</w:t>
      </w:r>
      <w:r w:rsidRPr="00FB4F9F">
        <w:rPr>
          <w:rFonts w:asciiTheme="minorBidi" w:eastAsia="Times New Roman" w:hAnsiTheme="minorBidi"/>
          <w:sz w:val="28"/>
          <w:szCs w:val="28"/>
        </w:rPr>
        <w:t xml:space="preserve"> </w:t>
      </w:r>
      <w:r w:rsidR="00E63D9B" w:rsidRPr="00FB4F9F">
        <w:rPr>
          <w:rFonts w:asciiTheme="minorBidi" w:eastAsia="Times New Roman" w:hAnsiTheme="minorBidi"/>
          <w:sz w:val="28"/>
          <w:szCs w:val="28"/>
        </w:rPr>
        <w:t>Internet governance and</w:t>
      </w:r>
      <w:r w:rsidRPr="00FB4F9F">
        <w:rPr>
          <w:rFonts w:asciiTheme="minorBidi" w:eastAsia="Times New Roman" w:hAnsiTheme="minorBidi"/>
          <w:sz w:val="28"/>
          <w:szCs w:val="28"/>
        </w:rPr>
        <w:t xml:space="preserve"> development</w:t>
      </w:r>
      <w:r w:rsidR="00E63D9B" w:rsidRPr="00FB4F9F">
        <w:rPr>
          <w:rFonts w:asciiTheme="minorBidi" w:eastAsia="Times New Roman" w:hAnsiTheme="minorBidi"/>
          <w:sz w:val="28"/>
          <w:szCs w:val="28"/>
        </w:rPr>
        <w:t xml:space="preserve"> (kindly refer to the program paper (</w:t>
      </w:r>
      <w:hyperlink r:id="rId7" w:history="1">
        <w:r w:rsidR="00E63D9B" w:rsidRPr="00FB4F9F">
          <w:rPr>
            <w:rStyle w:val="Hyperlink"/>
            <w:rFonts w:asciiTheme="minorBidi" w:eastAsia="Times New Roman" w:hAnsiTheme="minorBidi"/>
            <w:sz w:val="28"/>
            <w:szCs w:val="28"/>
          </w:rPr>
          <w:t>http://www.igfarab.org/docs/aigf-program-paper-ver2.3a.doc</w:t>
        </w:r>
      </w:hyperlink>
      <w:r w:rsidR="009468F8" w:rsidRPr="00FB4F9F">
        <w:rPr>
          <w:rFonts w:asciiTheme="minorBidi" w:eastAsia="Times New Roman" w:hAnsiTheme="minorBidi"/>
          <w:sz w:val="28"/>
          <w:szCs w:val="28"/>
        </w:rPr>
        <w:t>)</w:t>
      </w:r>
      <w:r w:rsidRPr="00FB4F9F">
        <w:rPr>
          <w:rFonts w:asciiTheme="minorBidi" w:eastAsia="Times New Roman" w:hAnsiTheme="minorBidi"/>
          <w:sz w:val="28"/>
          <w:szCs w:val="28"/>
        </w:rPr>
        <w:t xml:space="preserve">. People from the following stakeholder groups will be considered: </w:t>
      </w:r>
      <w:r w:rsidR="004A320B" w:rsidRPr="00FB4F9F">
        <w:rPr>
          <w:rFonts w:asciiTheme="minorBidi" w:eastAsia="Times New Roman" w:hAnsiTheme="minorBidi"/>
          <w:sz w:val="28"/>
          <w:szCs w:val="28"/>
        </w:rPr>
        <w:t>Non-Government Organizations, Private Sector, Governments, Academics, Technical Community, and Individuals in their personal capacity</w:t>
      </w:r>
      <w:r w:rsidRPr="00FB4F9F">
        <w:rPr>
          <w:rFonts w:asciiTheme="minorBidi" w:eastAsia="Times New Roman" w:hAnsiTheme="minorBidi"/>
          <w:sz w:val="28"/>
          <w:szCs w:val="28"/>
        </w:rPr>
        <w:t>.</w:t>
      </w:r>
    </w:p>
    <w:p w:rsidR="0023213C" w:rsidRPr="00FB4F9F" w:rsidRDefault="0023213C" w:rsidP="00B706EA">
      <w:pPr>
        <w:shd w:val="clear" w:color="auto" w:fill="FFFFFF"/>
        <w:bidi w:val="0"/>
        <w:spacing w:before="75" w:after="225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FB4F9F">
        <w:rPr>
          <w:rFonts w:asciiTheme="minorBidi" w:eastAsia="Times New Roman" w:hAnsiTheme="minorBidi"/>
          <w:sz w:val="28"/>
          <w:szCs w:val="28"/>
        </w:rPr>
        <w:t xml:space="preserve">The successful applicant will be provided with assistance to cover </w:t>
      </w:r>
      <w:r w:rsidR="004A320B" w:rsidRPr="00FB4F9F">
        <w:rPr>
          <w:rFonts w:asciiTheme="minorBidi" w:eastAsia="Times New Roman" w:hAnsiTheme="minorBidi"/>
          <w:sz w:val="28"/>
          <w:szCs w:val="28"/>
        </w:rPr>
        <w:t>(full/</w:t>
      </w:r>
      <w:r w:rsidRPr="00FB4F9F">
        <w:rPr>
          <w:rFonts w:asciiTheme="minorBidi" w:eastAsia="Times New Roman" w:hAnsiTheme="minorBidi"/>
          <w:sz w:val="28"/>
          <w:szCs w:val="28"/>
        </w:rPr>
        <w:t>partial</w:t>
      </w:r>
      <w:r w:rsidR="004A320B" w:rsidRPr="00FB4F9F">
        <w:rPr>
          <w:rFonts w:asciiTheme="minorBidi" w:eastAsia="Times New Roman" w:hAnsiTheme="minorBidi"/>
          <w:sz w:val="28"/>
          <w:szCs w:val="28"/>
        </w:rPr>
        <w:t>)</w:t>
      </w:r>
      <w:r w:rsidRPr="00FB4F9F">
        <w:rPr>
          <w:rFonts w:asciiTheme="minorBidi" w:eastAsia="Times New Roman" w:hAnsiTheme="minorBidi"/>
          <w:sz w:val="28"/>
          <w:szCs w:val="28"/>
        </w:rPr>
        <w:t xml:space="preserve"> tr</w:t>
      </w:r>
      <w:r w:rsidR="004A320B" w:rsidRPr="00FB4F9F">
        <w:rPr>
          <w:rFonts w:asciiTheme="minorBidi" w:eastAsia="Times New Roman" w:hAnsiTheme="minorBidi"/>
          <w:sz w:val="28"/>
          <w:szCs w:val="28"/>
        </w:rPr>
        <w:t>avel and</w:t>
      </w:r>
      <w:r w:rsidR="00E63D9B" w:rsidRPr="00FB4F9F">
        <w:rPr>
          <w:rFonts w:asciiTheme="minorBidi" w:eastAsia="Times New Roman" w:hAnsiTheme="minorBidi"/>
          <w:sz w:val="28"/>
          <w:szCs w:val="28"/>
        </w:rPr>
        <w:t xml:space="preserve"> accommodation.</w:t>
      </w:r>
      <w:r w:rsidRPr="00FB4F9F">
        <w:rPr>
          <w:rFonts w:asciiTheme="minorBidi" w:eastAsia="Times New Roman" w:hAnsiTheme="minorBidi"/>
          <w:sz w:val="28"/>
          <w:szCs w:val="28"/>
        </w:rPr>
        <w:t xml:space="preserve"> The funding will be </w:t>
      </w:r>
      <w:r w:rsidR="004A320B" w:rsidRPr="00FB4F9F">
        <w:rPr>
          <w:rFonts w:asciiTheme="minorBidi" w:eastAsia="Times New Roman" w:hAnsiTheme="minorBidi"/>
          <w:sz w:val="28"/>
          <w:szCs w:val="28"/>
        </w:rPr>
        <w:t>organized</w:t>
      </w:r>
      <w:r w:rsidRPr="00FB4F9F">
        <w:rPr>
          <w:rFonts w:asciiTheme="minorBidi" w:eastAsia="Times New Roman" w:hAnsiTheme="minorBidi"/>
          <w:sz w:val="28"/>
          <w:szCs w:val="28"/>
        </w:rPr>
        <w:t xml:space="preserve"> with each successful </w:t>
      </w:r>
      <w:r w:rsidR="004A320B" w:rsidRPr="00FB4F9F">
        <w:rPr>
          <w:rFonts w:asciiTheme="minorBidi" w:eastAsia="Times New Roman" w:hAnsiTheme="minorBidi"/>
          <w:sz w:val="28"/>
          <w:szCs w:val="28"/>
        </w:rPr>
        <w:t>applicant</w:t>
      </w:r>
      <w:r w:rsidRPr="00FB4F9F">
        <w:rPr>
          <w:rFonts w:asciiTheme="minorBidi" w:eastAsia="Times New Roman" w:hAnsiTheme="minorBidi"/>
          <w:sz w:val="28"/>
          <w:szCs w:val="28"/>
        </w:rPr>
        <w:t>.</w:t>
      </w:r>
    </w:p>
    <w:p w:rsidR="0023213C" w:rsidRPr="00FB4F9F" w:rsidRDefault="0023213C" w:rsidP="00B706EA">
      <w:pPr>
        <w:shd w:val="clear" w:color="auto" w:fill="FFFFFF"/>
        <w:bidi w:val="0"/>
        <w:spacing w:before="75" w:after="225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FB4F9F">
        <w:rPr>
          <w:rFonts w:asciiTheme="minorBidi" w:eastAsia="Times New Roman" w:hAnsiTheme="minorBidi"/>
          <w:sz w:val="28"/>
          <w:szCs w:val="28"/>
        </w:rPr>
        <w:t>Expenses other than accommodation and travel (such as meals) are not covered by the Fellowship Program and are the responsibility of the successful applicant.</w:t>
      </w:r>
    </w:p>
    <w:p w:rsidR="0023213C" w:rsidRPr="00FB4F9F" w:rsidRDefault="0023213C" w:rsidP="00B706EA">
      <w:pPr>
        <w:shd w:val="clear" w:color="auto" w:fill="FFFFFF"/>
        <w:bidi w:val="0"/>
        <w:spacing w:after="0" w:line="240" w:lineRule="auto"/>
        <w:jc w:val="both"/>
        <w:outlineLvl w:val="3"/>
        <w:rPr>
          <w:rFonts w:asciiTheme="minorBidi" w:eastAsia="Times New Roman" w:hAnsiTheme="minorBidi"/>
          <w:b/>
          <w:bCs/>
          <w:sz w:val="28"/>
          <w:szCs w:val="28"/>
        </w:rPr>
      </w:pPr>
      <w:r w:rsidRPr="00FB4F9F">
        <w:rPr>
          <w:rFonts w:asciiTheme="minorBidi" w:eastAsia="Times New Roman" w:hAnsiTheme="minorBidi"/>
          <w:b/>
          <w:bCs/>
          <w:sz w:val="28"/>
          <w:szCs w:val="28"/>
        </w:rPr>
        <w:t>Obligations</w:t>
      </w:r>
    </w:p>
    <w:p w:rsidR="0023213C" w:rsidRPr="00FB4F9F" w:rsidRDefault="0023213C" w:rsidP="00B706EA">
      <w:pPr>
        <w:shd w:val="clear" w:color="auto" w:fill="FFFFFF"/>
        <w:bidi w:val="0"/>
        <w:spacing w:before="75" w:after="225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FB4F9F">
        <w:rPr>
          <w:rFonts w:asciiTheme="minorBidi" w:eastAsia="Times New Roman" w:hAnsiTheme="minorBidi"/>
          <w:sz w:val="28"/>
          <w:szCs w:val="28"/>
        </w:rPr>
        <w:t>The successful applicant is obliged to submit an evaluation form after the meeting is over.</w:t>
      </w:r>
    </w:p>
    <w:p w:rsidR="0023213C" w:rsidRPr="00FB4F9F" w:rsidRDefault="0023213C" w:rsidP="00B706EA">
      <w:pPr>
        <w:shd w:val="clear" w:color="auto" w:fill="FFFFFF"/>
        <w:bidi w:val="0"/>
        <w:spacing w:after="0" w:line="240" w:lineRule="auto"/>
        <w:jc w:val="both"/>
        <w:outlineLvl w:val="3"/>
        <w:rPr>
          <w:rFonts w:asciiTheme="minorBidi" w:eastAsia="Times New Roman" w:hAnsiTheme="minorBidi"/>
          <w:b/>
          <w:bCs/>
          <w:sz w:val="28"/>
          <w:szCs w:val="28"/>
        </w:rPr>
      </w:pPr>
      <w:r w:rsidRPr="00FB4F9F">
        <w:rPr>
          <w:rFonts w:asciiTheme="minorBidi" w:eastAsia="Times New Roman" w:hAnsiTheme="minorBidi"/>
          <w:b/>
          <w:bCs/>
          <w:sz w:val="28"/>
          <w:szCs w:val="28"/>
        </w:rPr>
        <w:t>Criteria for Selection</w:t>
      </w:r>
    </w:p>
    <w:p w:rsidR="0023213C" w:rsidRPr="00FB4F9F" w:rsidRDefault="0023213C" w:rsidP="00B706EA">
      <w:pPr>
        <w:shd w:val="clear" w:color="auto" w:fill="FFFFFF"/>
        <w:bidi w:val="0"/>
        <w:spacing w:before="75"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FB4F9F">
        <w:rPr>
          <w:rFonts w:asciiTheme="minorBidi" w:eastAsia="Times New Roman" w:hAnsiTheme="minorBidi"/>
          <w:sz w:val="28"/>
          <w:szCs w:val="28"/>
        </w:rPr>
        <w:t xml:space="preserve">The </w:t>
      </w:r>
      <w:r w:rsidR="00E63D9B" w:rsidRPr="00FB4F9F">
        <w:rPr>
          <w:rFonts w:asciiTheme="minorBidi" w:eastAsia="Times New Roman" w:hAnsiTheme="minorBidi"/>
          <w:sz w:val="28"/>
          <w:szCs w:val="28"/>
        </w:rPr>
        <w:t>Arab IGF</w:t>
      </w:r>
      <w:r w:rsidRPr="00FB4F9F">
        <w:rPr>
          <w:rFonts w:asciiTheme="minorBidi" w:eastAsia="Times New Roman" w:hAnsiTheme="minorBidi"/>
          <w:sz w:val="28"/>
          <w:szCs w:val="28"/>
        </w:rPr>
        <w:t xml:space="preserve"> Coordination Committee will select the participants for the fellowship program according to following criteria:</w:t>
      </w:r>
    </w:p>
    <w:p w:rsidR="00E63D9B" w:rsidRPr="00FB4F9F" w:rsidRDefault="00E63D9B" w:rsidP="00B706EA">
      <w:pPr>
        <w:numPr>
          <w:ilvl w:val="0"/>
          <w:numId w:val="1"/>
        </w:numPr>
        <w:shd w:val="clear" w:color="auto" w:fill="FFFFFF"/>
        <w:tabs>
          <w:tab w:val="clear" w:pos="-60"/>
        </w:tabs>
        <w:bidi w:val="0"/>
        <w:spacing w:after="0" w:line="240" w:lineRule="auto"/>
        <w:ind w:left="1080"/>
        <w:jc w:val="both"/>
        <w:rPr>
          <w:rFonts w:asciiTheme="minorBidi" w:eastAsia="Times New Roman" w:hAnsiTheme="minorBidi"/>
          <w:sz w:val="28"/>
          <w:szCs w:val="28"/>
        </w:rPr>
      </w:pPr>
      <w:r w:rsidRPr="00FB4F9F">
        <w:rPr>
          <w:rFonts w:asciiTheme="minorBidi" w:eastAsia="Times New Roman" w:hAnsiTheme="minorBidi"/>
          <w:sz w:val="28"/>
          <w:szCs w:val="28"/>
        </w:rPr>
        <w:t>Demonstrate experience in areas related to Internet Governance and Development</w:t>
      </w:r>
      <w:r w:rsidR="009468F8" w:rsidRPr="00FB4F9F">
        <w:rPr>
          <w:rFonts w:asciiTheme="minorBidi" w:eastAsia="Times New Roman" w:hAnsiTheme="minorBidi"/>
          <w:sz w:val="28"/>
          <w:szCs w:val="28"/>
        </w:rPr>
        <w:t xml:space="preserve"> (see ‘Eligibility’ above)</w:t>
      </w:r>
      <w:r w:rsidRPr="00FB4F9F">
        <w:rPr>
          <w:rFonts w:asciiTheme="minorBidi" w:eastAsia="Times New Roman" w:hAnsiTheme="minorBidi"/>
          <w:sz w:val="28"/>
          <w:szCs w:val="28"/>
        </w:rPr>
        <w:t>.</w:t>
      </w:r>
    </w:p>
    <w:p w:rsidR="00CE5E07" w:rsidRPr="00FB4F9F" w:rsidRDefault="00CE5E07" w:rsidP="00CE5E07">
      <w:pPr>
        <w:numPr>
          <w:ilvl w:val="0"/>
          <w:numId w:val="1"/>
        </w:numPr>
        <w:shd w:val="clear" w:color="auto" w:fill="FFFFFF"/>
        <w:tabs>
          <w:tab w:val="clear" w:pos="-60"/>
        </w:tabs>
        <w:bidi w:val="0"/>
        <w:spacing w:after="0" w:line="240" w:lineRule="auto"/>
        <w:ind w:left="1080"/>
        <w:jc w:val="both"/>
        <w:rPr>
          <w:rFonts w:asciiTheme="minorBidi" w:eastAsia="Times New Roman" w:hAnsiTheme="minorBidi"/>
          <w:sz w:val="28"/>
          <w:szCs w:val="28"/>
        </w:rPr>
      </w:pPr>
      <w:r w:rsidRPr="00FB4F9F">
        <w:rPr>
          <w:rFonts w:asciiTheme="minorBidi" w:eastAsia="Times New Roman" w:hAnsiTheme="minorBidi"/>
          <w:sz w:val="28"/>
          <w:szCs w:val="28"/>
        </w:rPr>
        <w:t>Completed his/her online registration for the First Arab IGF Meeting (</w:t>
      </w:r>
      <w:hyperlink r:id="rId8" w:history="1">
        <w:r w:rsidRPr="00FB4F9F">
          <w:rPr>
            <w:rStyle w:val="Hyperlink"/>
            <w:rFonts w:asciiTheme="minorBidi" w:eastAsia="Times New Roman" w:hAnsiTheme="minorBidi"/>
            <w:sz w:val="28"/>
            <w:szCs w:val="28"/>
          </w:rPr>
          <w:t>http://arabigf</w:t>
        </w:r>
        <w:r w:rsidRPr="00FB4F9F">
          <w:rPr>
            <w:rStyle w:val="Hyperlink"/>
            <w:rFonts w:asciiTheme="minorBidi" w:eastAsia="Times New Roman" w:hAnsiTheme="minorBidi"/>
            <w:sz w:val="28"/>
            <w:szCs w:val="28"/>
          </w:rPr>
          <w:t>.</w:t>
        </w:r>
        <w:r w:rsidRPr="00FB4F9F">
          <w:rPr>
            <w:rStyle w:val="Hyperlink"/>
            <w:rFonts w:asciiTheme="minorBidi" w:eastAsia="Times New Roman" w:hAnsiTheme="minorBidi"/>
            <w:sz w:val="28"/>
            <w:szCs w:val="28"/>
          </w:rPr>
          <w:t>kits.org.kw/registration</w:t>
        </w:r>
      </w:hyperlink>
      <w:r w:rsidRPr="00FB4F9F">
        <w:rPr>
          <w:rFonts w:asciiTheme="minorBidi" w:eastAsia="Times New Roman" w:hAnsiTheme="minorBidi"/>
          <w:sz w:val="28"/>
          <w:szCs w:val="28"/>
        </w:rPr>
        <w:t>).</w:t>
      </w:r>
    </w:p>
    <w:p w:rsidR="0023213C" w:rsidRPr="00FB4F9F" w:rsidRDefault="0023213C" w:rsidP="00B706EA">
      <w:pPr>
        <w:numPr>
          <w:ilvl w:val="0"/>
          <w:numId w:val="1"/>
        </w:numPr>
        <w:shd w:val="clear" w:color="auto" w:fill="FFFFFF"/>
        <w:tabs>
          <w:tab w:val="clear" w:pos="-60"/>
        </w:tabs>
        <w:bidi w:val="0"/>
        <w:spacing w:before="100" w:beforeAutospacing="1" w:after="100" w:afterAutospacing="1" w:line="240" w:lineRule="auto"/>
        <w:ind w:left="1080"/>
        <w:jc w:val="both"/>
        <w:rPr>
          <w:rFonts w:asciiTheme="minorBidi" w:eastAsia="Times New Roman" w:hAnsiTheme="minorBidi"/>
          <w:sz w:val="28"/>
          <w:szCs w:val="28"/>
        </w:rPr>
      </w:pPr>
      <w:r w:rsidRPr="00FB4F9F">
        <w:rPr>
          <w:rFonts w:asciiTheme="minorBidi" w:eastAsia="Times New Roman" w:hAnsiTheme="minorBidi"/>
          <w:sz w:val="28"/>
          <w:szCs w:val="28"/>
        </w:rPr>
        <w:t xml:space="preserve">Will play an active role </w:t>
      </w:r>
      <w:r w:rsidR="009468F8" w:rsidRPr="00FB4F9F">
        <w:rPr>
          <w:rFonts w:asciiTheme="minorBidi" w:eastAsia="Times New Roman" w:hAnsiTheme="minorBidi"/>
          <w:sz w:val="28"/>
          <w:szCs w:val="28"/>
        </w:rPr>
        <w:t>i</w:t>
      </w:r>
      <w:r w:rsidRPr="00FB4F9F">
        <w:rPr>
          <w:rFonts w:asciiTheme="minorBidi" w:eastAsia="Times New Roman" w:hAnsiTheme="minorBidi"/>
          <w:sz w:val="28"/>
          <w:szCs w:val="28"/>
        </w:rPr>
        <w:t xml:space="preserve">n </w:t>
      </w:r>
      <w:r w:rsidR="009468F8" w:rsidRPr="00FB4F9F">
        <w:rPr>
          <w:rFonts w:asciiTheme="minorBidi" w:eastAsia="Times New Roman" w:hAnsiTheme="minorBidi"/>
          <w:sz w:val="28"/>
          <w:szCs w:val="28"/>
        </w:rPr>
        <w:t xml:space="preserve">areas related </w:t>
      </w:r>
      <w:r w:rsidRPr="00FB4F9F">
        <w:rPr>
          <w:rFonts w:asciiTheme="minorBidi" w:eastAsia="Times New Roman" w:hAnsiTheme="minorBidi"/>
          <w:sz w:val="28"/>
          <w:szCs w:val="28"/>
        </w:rPr>
        <w:t xml:space="preserve">Internet </w:t>
      </w:r>
      <w:r w:rsidR="009468F8" w:rsidRPr="00FB4F9F">
        <w:rPr>
          <w:rFonts w:asciiTheme="minorBidi" w:eastAsia="Times New Roman" w:hAnsiTheme="minorBidi"/>
          <w:sz w:val="28"/>
          <w:szCs w:val="28"/>
        </w:rPr>
        <w:t xml:space="preserve">Governance and Development </w:t>
      </w:r>
      <w:r w:rsidRPr="00FB4F9F">
        <w:rPr>
          <w:rFonts w:asciiTheme="minorBidi" w:eastAsia="Times New Roman" w:hAnsiTheme="minorBidi"/>
          <w:sz w:val="28"/>
          <w:szCs w:val="28"/>
        </w:rPr>
        <w:t>(see ‘Eligibility’ above)</w:t>
      </w:r>
    </w:p>
    <w:p w:rsidR="0023213C" w:rsidRPr="00FB4F9F" w:rsidRDefault="00E63D9B" w:rsidP="00B706EA">
      <w:pPr>
        <w:numPr>
          <w:ilvl w:val="0"/>
          <w:numId w:val="1"/>
        </w:numPr>
        <w:shd w:val="clear" w:color="auto" w:fill="FFFFFF"/>
        <w:tabs>
          <w:tab w:val="clear" w:pos="-60"/>
        </w:tabs>
        <w:bidi w:val="0"/>
        <w:spacing w:before="100" w:beforeAutospacing="1" w:after="100" w:afterAutospacing="1" w:line="240" w:lineRule="auto"/>
        <w:ind w:left="1080"/>
        <w:jc w:val="both"/>
        <w:rPr>
          <w:rFonts w:asciiTheme="minorBidi" w:eastAsia="Times New Roman" w:hAnsiTheme="minorBidi"/>
          <w:sz w:val="28"/>
          <w:szCs w:val="28"/>
        </w:rPr>
      </w:pPr>
      <w:r w:rsidRPr="00FB4F9F">
        <w:rPr>
          <w:rFonts w:asciiTheme="minorBidi" w:eastAsia="Times New Roman" w:hAnsiTheme="minorBidi"/>
          <w:sz w:val="28"/>
          <w:szCs w:val="28"/>
        </w:rPr>
        <w:t>Resides in one of the Arab Countries</w:t>
      </w:r>
      <w:r w:rsidR="0023213C" w:rsidRPr="00FB4F9F">
        <w:rPr>
          <w:rFonts w:asciiTheme="minorBidi" w:eastAsia="Times New Roman" w:hAnsiTheme="minorBidi"/>
          <w:sz w:val="28"/>
          <w:szCs w:val="28"/>
        </w:rPr>
        <w:t>.</w:t>
      </w:r>
    </w:p>
    <w:p w:rsidR="0023213C" w:rsidRPr="00FB4F9F" w:rsidRDefault="0023213C" w:rsidP="00B706EA">
      <w:pPr>
        <w:numPr>
          <w:ilvl w:val="0"/>
          <w:numId w:val="1"/>
        </w:numPr>
        <w:shd w:val="clear" w:color="auto" w:fill="FFFFFF"/>
        <w:tabs>
          <w:tab w:val="clear" w:pos="-60"/>
        </w:tabs>
        <w:bidi w:val="0"/>
        <w:spacing w:before="100" w:beforeAutospacing="1" w:after="100" w:afterAutospacing="1" w:line="240" w:lineRule="auto"/>
        <w:ind w:left="1080"/>
        <w:jc w:val="both"/>
        <w:rPr>
          <w:rFonts w:asciiTheme="minorBidi" w:eastAsia="Times New Roman" w:hAnsiTheme="minorBidi"/>
          <w:sz w:val="28"/>
          <w:szCs w:val="28"/>
        </w:rPr>
      </w:pPr>
      <w:r w:rsidRPr="00FB4F9F">
        <w:rPr>
          <w:rFonts w:asciiTheme="minorBidi" w:eastAsia="Times New Roman" w:hAnsiTheme="minorBidi"/>
          <w:sz w:val="28"/>
          <w:szCs w:val="28"/>
        </w:rPr>
        <w:lastRenderedPageBreak/>
        <w:t xml:space="preserve">Demonstrates ability to </w:t>
      </w:r>
      <w:r w:rsidR="004A320B" w:rsidRPr="00FB4F9F">
        <w:rPr>
          <w:rFonts w:asciiTheme="minorBidi" w:eastAsia="Times New Roman" w:hAnsiTheme="minorBidi"/>
          <w:sz w:val="28"/>
          <w:szCs w:val="28"/>
        </w:rPr>
        <w:t>utilize</w:t>
      </w:r>
      <w:r w:rsidRPr="00FB4F9F">
        <w:rPr>
          <w:rFonts w:asciiTheme="minorBidi" w:eastAsia="Times New Roman" w:hAnsiTheme="minorBidi"/>
          <w:sz w:val="28"/>
          <w:szCs w:val="28"/>
        </w:rPr>
        <w:t xml:space="preserve"> the experiences that will be gained from attending </w:t>
      </w:r>
      <w:r w:rsidR="009468F8" w:rsidRPr="00FB4F9F">
        <w:rPr>
          <w:rFonts w:asciiTheme="minorBidi" w:eastAsia="Times New Roman" w:hAnsiTheme="minorBidi"/>
          <w:sz w:val="28"/>
          <w:szCs w:val="28"/>
        </w:rPr>
        <w:t>Arab IGF event</w:t>
      </w:r>
      <w:r w:rsidRPr="00FB4F9F">
        <w:rPr>
          <w:rFonts w:asciiTheme="minorBidi" w:eastAsia="Times New Roman" w:hAnsiTheme="minorBidi"/>
          <w:sz w:val="28"/>
          <w:szCs w:val="28"/>
        </w:rPr>
        <w:t>.</w:t>
      </w:r>
    </w:p>
    <w:p w:rsidR="0023213C" w:rsidRDefault="009468F8" w:rsidP="00B706EA">
      <w:pPr>
        <w:numPr>
          <w:ilvl w:val="0"/>
          <w:numId w:val="1"/>
        </w:numPr>
        <w:shd w:val="clear" w:color="auto" w:fill="FFFFFF"/>
        <w:tabs>
          <w:tab w:val="clear" w:pos="-60"/>
        </w:tabs>
        <w:bidi w:val="0"/>
        <w:spacing w:before="100" w:beforeAutospacing="1" w:after="100" w:afterAutospacing="1" w:line="240" w:lineRule="auto"/>
        <w:ind w:left="1080"/>
        <w:jc w:val="both"/>
        <w:rPr>
          <w:rFonts w:asciiTheme="minorBidi" w:eastAsia="Times New Roman" w:hAnsiTheme="minorBidi"/>
          <w:sz w:val="28"/>
          <w:szCs w:val="28"/>
        </w:rPr>
      </w:pPr>
      <w:r w:rsidRPr="00FB4F9F">
        <w:rPr>
          <w:rFonts w:asciiTheme="minorBidi" w:eastAsia="Times New Roman" w:hAnsiTheme="minorBidi"/>
          <w:sz w:val="28"/>
          <w:szCs w:val="28"/>
        </w:rPr>
        <w:t>Preference will be given to speakers, workshop organizers.</w:t>
      </w:r>
    </w:p>
    <w:p w:rsidR="00E8490C" w:rsidRPr="00156C7F" w:rsidRDefault="00E8490C" w:rsidP="003B1C9E">
      <w:pPr>
        <w:numPr>
          <w:ilvl w:val="0"/>
          <w:numId w:val="1"/>
        </w:numPr>
        <w:shd w:val="clear" w:color="auto" w:fill="FFFFFF"/>
        <w:tabs>
          <w:tab w:val="clear" w:pos="-60"/>
        </w:tabs>
        <w:bidi w:val="0"/>
        <w:spacing w:before="100" w:beforeAutospacing="1" w:after="100" w:afterAutospacing="1" w:line="240" w:lineRule="auto"/>
        <w:ind w:left="1080"/>
        <w:jc w:val="both"/>
        <w:rPr>
          <w:rFonts w:asciiTheme="minorBidi" w:eastAsia="Times New Roman" w:hAnsiTheme="minorBidi"/>
          <w:sz w:val="28"/>
          <w:szCs w:val="28"/>
        </w:rPr>
      </w:pPr>
      <w:r w:rsidRPr="00156C7F">
        <w:rPr>
          <w:rFonts w:asciiTheme="minorBidi" w:eastAsia="Times New Roman" w:hAnsiTheme="minorBidi"/>
          <w:sz w:val="28"/>
          <w:szCs w:val="28"/>
        </w:rPr>
        <w:t xml:space="preserve">Preference will be given to applicants from low, lower-middle and upper-middle </w:t>
      </w:r>
      <w:r w:rsidR="003B1C9E" w:rsidRPr="00156C7F">
        <w:rPr>
          <w:rFonts w:asciiTheme="minorBidi" w:eastAsia="Times New Roman" w:hAnsiTheme="minorBidi"/>
          <w:sz w:val="28"/>
          <w:szCs w:val="28"/>
        </w:rPr>
        <w:t xml:space="preserve">economies in </w:t>
      </w:r>
      <w:r w:rsidRPr="00156C7F">
        <w:rPr>
          <w:rFonts w:asciiTheme="minorBidi" w:eastAsia="Times New Roman" w:hAnsiTheme="minorBidi"/>
          <w:sz w:val="28"/>
          <w:szCs w:val="28"/>
        </w:rPr>
        <w:t>the region</w:t>
      </w:r>
      <w:r w:rsidR="00156C7F">
        <w:rPr>
          <w:rStyle w:val="FootnoteReference"/>
          <w:rFonts w:asciiTheme="minorBidi" w:eastAsia="Times New Roman" w:hAnsiTheme="minorBidi"/>
          <w:sz w:val="28"/>
          <w:szCs w:val="28"/>
        </w:rPr>
        <w:footnoteReference w:id="1"/>
      </w:r>
      <w:r w:rsidR="003B1C9E" w:rsidRPr="00156C7F">
        <w:rPr>
          <w:rFonts w:asciiTheme="minorBidi" w:eastAsia="Times New Roman" w:hAnsiTheme="minorBidi"/>
          <w:sz w:val="28"/>
          <w:szCs w:val="28"/>
        </w:rPr>
        <w:t>.</w:t>
      </w:r>
    </w:p>
    <w:p w:rsidR="003B1C9E" w:rsidRPr="00156C7F" w:rsidRDefault="003B1C9E" w:rsidP="003B1C9E">
      <w:pPr>
        <w:numPr>
          <w:ilvl w:val="0"/>
          <w:numId w:val="1"/>
        </w:numPr>
        <w:shd w:val="clear" w:color="auto" w:fill="FFFFFF"/>
        <w:tabs>
          <w:tab w:val="clear" w:pos="-60"/>
        </w:tabs>
        <w:bidi w:val="0"/>
        <w:spacing w:before="100" w:beforeAutospacing="1" w:after="100" w:afterAutospacing="1" w:line="240" w:lineRule="auto"/>
        <w:ind w:left="1080"/>
        <w:jc w:val="both"/>
        <w:rPr>
          <w:rFonts w:asciiTheme="minorBidi" w:eastAsia="Times New Roman" w:hAnsiTheme="minorBidi"/>
          <w:sz w:val="28"/>
          <w:szCs w:val="28"/>
        </w:rPr>
      </w:pPr>
      <w:r w:rsidRPr="00156C7F">
        <w:rPr>
          <w:rFonts w:asciiTheme="minorBidi" w:eastAsia="Times New Roman" w:hAnsiTheme="minorBidi"/>
          <w:sz w:val="28"/>
          <w:szCs w:val="28"/>
        </w:rPr>
        <w:t>Geographical and gender balance will be taken into consideration in the selection process.</w:t>
      </w:r>
    </w:p>
    <w:p w:rsidR="0023213C" w:rsidRPr="00FB4F9F" w:rsidRDefault="0023213C" w:rsidP="00B706EA">
      <w:pPr>
        <w:shd w:val="clear" w:color="auto" w:fill="FFFFFF"/>
        <w:bidi w:val="0"/>
        <w:spacing w:after="0" w:line="240" w:lineRule="auto"/>
        <w:jc w:val="both"/>
        <w:outlineLvl w:val="3"/>
        <w:rPr>
          <w:rFonts w:asciiTheme="minorBidi" w:eastAsia="Times New Roman" w:hAnsiTheme="minorBidi"/>
          <w:b/>
          <w:bCs/>
          <w:sz w:val="28"/>
          <w:szCs w:val="28"/>
        </w:rPr>
      </w:pPr>
      <w:r w:rsidRPr="00FB4F9F">
        <w:rPr>
          <w:rFonts w:asciiTheme="minorBidi" w:eastAsia="Times New Roman" w:hAnsiTheme="minorBidi"/>
          <w:b/>
          <w:bCs/>
          <w:sz w:val="28"/>
          <w:szCs w:val="28"/>
        </w:rPr>
        <w:t>Application</w:t>
      </w:r>
    </w:p>
    <w:p w:rsidR="0023213C" w:rsidRPr="00FB4F9F" w:rsidRDefault="009468F8" w:rsidP="007D21A6">
      <w:pPr>
        <w:shd w:val="clear" w:color="auto" w:fill="FFFFFF"/>
        <w:bidi w:val="0"/>
        <w:spacing w:before="75" w:after="225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FB4F9F">
        <w:rPr>
          <w:rFonts w:asciiTheme="minorBidi" w:eastAsia="Times New Roman" w:hAnsiTheme="minorBidi"/>
          <w:sz w:val="28"/>
          <w:szCs w:val="28"/>
        </w:rPr>
        <w:t>Arab IGF</w:t>
      </w:r>
      <w:r w:rsidR="0023213C" w:rsidRPr="00FB4F9F">
        <w:rPr>
          <w:rFonts w:asciiTheme="minorBidi" w:eastAsia="Times New Roman" w:hAnsiTheme="minorBidi"/>
          <w:sz w:val="28"/>
          <w:szCs w:val="28"/>
        </w:rPr>
        <w:t xml:space="preserve"> Fellowship </w:t>
      </w:r>
      <w:r w:rsidR="00B706EA" w:rsidRPr="00FB4F9F">
        <w:rPr>
          <w:rFonts w:asciiTheme="minorBidi" w:eastAsia="Times New Roman" w:hAnsiTheme="minorBidi"/>
          <w:sz w:val="28"/>
          <w:szCs w:val="28"/>
        </w:rPr>
        <w:t xml:space="preserve">is open until September </w:t>
      </w:r>
      <w:r w:rsidR="007D21A6">
        <w:rPr>
          <w:rFonts w:asciiTheme="minorBidi" w:eastAsia="Times New Roman" w:hAnsiTheme="minorBidi"/>
          <w:sz w:val="28"/>
          <w:szCs w:val="28"/>
        </w:rPr>
        <w:t>20,</w:t>
      </w:r>
      <w:r w:rsidR="00B706EA" w:rsidRPr="00FB4F9F">
        <w:rPr>
          <w:rFonts w:asciiTheme="minorBidi" w:eastAsia="Times New Roman" w:hAnsiTheme="minorBidi"/>
          <w:sz w:val="28"/>
          <w:szCs w:val="28"/>
        </w:rPr>
        <w:t xml:space="preserve"> 2012.</w:t>
      </w:r>
    </w:p>
    <w:p w:rsidR="0023213C" w:rsidRPr="00FB4F9F" w:rsidRDefault="00EE003C" w:rsidP="00B706EA">
      <w:pPr>
        <w:shd w:val="clear" w:color="auto" w:fill="FFFFFF"/>
        <w:bidi w:val="0"/>
        <w:spacing w:before="75" w:after="225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FB4F9F">
        <w:rPr>
          <w:rFonts w:asciiTheme="minorBidi" w:eastAsia="Times New Roman" w:hAnsiTheme="minorBidi"/>
          <w:sz w:val="28"/>
          <w:szCs w:val="28"/>
        </w:rPr>
        <w:t xml:space="preserve">Kindly fill the following form and email it to the following address: </w:t>
      </w:r>
      <w:hyperlink r:id="rId9" w:history="1">
        <w:r w:rsidR="00FD4E71" w:rsidRPr="00CF16EF">
          <w:rPr>
            <w:rStyle w:val="Hyperlink"/>
            <w:rFonts w:asciiTheme="minorBidi" w:eastAsia="Times New Roman" w:hAnsiTheme="minorBidi"/>
            <w:sz w:val="28"/>
            <w:szCs w:val="28"/>
          </w:rPr>
          <w:t>fellowships@igfarab.org</w:t>
        </w:r>
      </w:hyperlink>
      <w:r w:rsidR="00FD4E71">
        <w:rPr>
          <w:rFonts w:asciiTheme="minorBidi" w:eastAsia="Times New Roman" w:hAnsiTheme="minorBidi"/>
          <w:sz w:val="28"/>
          <w:szCs w:val="28"/>
        </w:rPr>
        <w:t xml:space="preserve"> </w:t>
      </w:r>
    </w:p>
    <w:p w:rsidR="00E808F3" w:rsidRPr="00FB4F9F" w:rsidRDefault="00E808F3" w:rsidP="0023213C">
      <w:pPr>
        <w:bidi w:val="0"/>
        <w:rPr>
          <w:sz w:val="30"/>
          <w:szCs w:val="30"/>
          <w:lang w:bidi="ar-KW"/>
        </w:rPr>
      </w:pPr>
    </w:p>
    <w:sectPr w:rsidR="00E808F3" w:rsidRPr="00FB4F9F" w:rsidSect="00CF6F7E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2BB" w:rsidRDefault="002A52BB" w:rsidP="00EE003C">
      <w:pPr>
        <w:spacing w:after="0" w:line="240" w:lineRule="auto"/>
      </w:pPr>
      <w:r>
        <w:separator/>
      </w:r>
    </w:p>
  </w:endnote>
  <w:endnote w:type="continuationSeparator" w:id="0">
    <w:p w:rsidR="002A52BB" w:rsidRDefault="002A52BB" w:rsidP="00EE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2BB" w:rsidRDefault="002A52BB" w:rsidP="00EE003C">
      <w:pPr>
        <w:spacing w:after="0" w:line="240" w:lineRule="auto"/>
      </w:pPr>
      <w:r>
        <w:separator/>
      </w:r>
    </w:p>
  </w:footnote>
  <w:footnote w:type="continuationSeparator" w:id="0">
    <w:p w:rsidR="002A52BB" w:rsidRDefault="002A52BB" w:rsidP="00EE003C">
      <w:pPr>
        <w:spacing w:after="0" w:line="240" w:lineRule="auto"/>
      </w:pPr>
      <w:r>
        <w:continuationSeparator/>
      </w:r>
    </w:p>
  </w:footnote>
  <w:footnote w:id="1">
    <w:p w:rsidR="00156C7F" w:rsidRDefault="00156C7F" w:rsidP="00156C7F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World Bank categories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03C" w:rsidRDefault="00EE003C">
    <w:pPr>
      <w:pStyle w:val="Header"/>
      <w:rPr>
        <w:lang w:bidi="ar-KW"/>
      </w:rPr>
    </w:pPr>
    <w:r>
      <w:rPr>
        <w:rFonts w:hint="cs"/>
        <w:noProof/>
      </w:rPr>
      <w:drawing>
        <wp:inline distT="0" distB="0" distL="0" distR="0">
          <wp:extent cx="1573618" cy="410776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t-AIGF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587" cy="420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5114"/>
    <w:multiLevelType w:val="multilevel"/>
    <w:tmpl w:val="42146DBC"/>
    <w:lvl w:ilvl="0">
      <w:start w:val="1"/>
      <w:numFmt w:val="bullet"/>
      <w:lvlText w:val=""/>
      <w:lvlJc w:val="left"/>
      <w:pPr>
        <w:tabs>
          <w:tab w:val="num" w:pos="-60"/>
        </w:tabs>
        <w:ind w:left="-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13C"/>
    <w:rsid w:val="00026D70"/>
    <w:rsid w:val="00045FBA"/>
    <w:rsid w:val="00046BE1"/>
    <w:rsid w:val="00064A55"/>
    <w:rsid w:val="00080ECC"/>
    <w:rsid w:val="00083A39"/>
    <w:rsid w:val="000907A6"/>
    <w:rsid w:val="00093907"/>
    <w:rsid w:val="000E4758"/>
    <w:rsid w:val="000F0B90"/>
    <w:rsid w:val="000F2E13"/>
    <w:rsid w:val="001034D2"/>
    <w:rsid w:val="00130E26"/>
    <w:rsid w:val="00141ED8"/>
    <w:rsid w:val="0014262B"/>
    <w:rsid w:val="00146E68"/>
    <w:rsid w:val="00156C7F"/>
    <w:rsid w:val="0018353E"/>
    <w:rsid w:val="00184064"/>
    <w:rsid w:val="00186D57"/>
    <w:rsid w:val="0019692E"/>
    <w:rsid w:val="001A1868"/>
    <w:rsid w:val="001A7C82"/>
    <w:rsid w:val="001D03B8"/>
    <w:rsid w:val="001D2DC2"/>
    <w:rsid w:val="001F2BF7"/>
    <w:rsid w:val="0023213C"/>
    <w:rsid w:val="002413B8"/>
    <w:rsid w:val="002722AF"/>
    <w:rsid w:val="002724E1"/>
    <w:rsid w:val="00294605"/>
    <w:rsid w:val="002A52BB"/>
    <w:rsid w:val="002D4755"/>
    <w:rsid w:val="002E26E5"/>
    <w:rsid w:val="002E380C"/>
    <w:rsid w:val="003000B6"/>
    <w:rsid w:val="00301A19"/>
    <w:rsid w:val="00302ACB"/>
    <w:rsid w:val="00353DAE"/>
    <w:rsid w:val="00362F7A"/>
    <w:rsid w:val="003747B1"/>
    <w:rsid w:val="00377DC6"/>
    <w:rsid w:val="00382629"/>
    <w:rsid w:val="003959F8"/>
    <w:rsid w:val="003B120B"/>
    <w:rsid w:val="003B1C9E"/>
    <w:rsid w:val="003E7016"/>
    <w:rsid w:val="003E7FA0"/>
    <w:rsid w:val="00411919"/>
    <w:rsid w:val="00423851"/>
    <w:rsid w:val="00433A98"/>
    <w:rsid w:val="00451523"/>
    <w:rsid w:val="00457AE6"/>
    <w:rsid w:val="00481399"/>
    <w:rsid w:val="004A0843"/>
    <w:rsid w:val="004A14E1"/>
    <w:rsid w:val="004A30C0"/>
    <w:rsid w:val="004A320B"/>
    <w:rsid w:val="004A7682"/>
    <w:rsid w:val="004E67C6"/>
    <w:rsid w:val="004F6C4A"/>
    <w:rsid w:val="00523C02"/>
    <w:rsid w:val="00526E68"/>
    <w:rsid w:val="00530087"/>
    <w:rsid w:val="00531EE5"/>
    <w:rsid w:val="00534744"/>
    <w:rsid w:val="0054208D"/>
    <w:rsid w:val="005564F7"/>
    <w:rsid w:val="0056149C"/>
    <w:rsid w:val="0058681A"/>
    <w:rsid w:val="00597F90"/>
    <w:rsid w:val="005B5BD2"/>
    <w:rsid w:val="005E0FF2"/>
    <w:rsid w:val="005E71E7"/>
    <w:rsid w:val="005F1E45"/>
    <w:rsid w:val="005F2C0C"/>
    <w:rsid w:val="005F798E"/>
    <w:rsid w:val="0060036C"/>
    <w:rsid w:val="00620E7E"/>
    <w:rsid w:val="00634499"/>
    <w:rsid w:val="006472CE"/>
    <w:rsid w:val="00674C4C"/>
    <w:rsid w:val="00677352"/>
    <w:rsid w:val="00690030"/>
    <w:rsid w:val="00691346"/>
    <w:rsid w:val="00694BD3"/>
    <w:rsid w:val="00695F1C"/>
    <w:rsid w:val="006E2989"/>
    <w:rsid w:val="006F1C98"/>
    <w:rsid w:val="007021C3"/>
    <w:rsid w:val="00712587"/>
    <w:rsid w:val="00730F77"/>
    <w:rsid w:val="00732B06"/>
    <w:rsid w:val="00764E3D"/>
    <w:rsid w:val="007A0553"/>
    <w:rsid w:val="007D21A6"/>
    <w:rsid w:val="00841CCB"/>
    <w:rsid w:val="00887BFF"/>
    <w:rsid w:val="008A6B85"/>
    <w:rsid w:val="008A750B"/>
    <w:rsid w:val="008C39AF"/>
    <w:rsid w:val="008D522A"/>
    <w:rsid w:val="008D64E8"/>
    <w:rsid w:val="008E5312"/>
    <w:rsid w:val="008F42FF"/>
    <w:rsid w:val="00901C1D"/>
    <w:rsid w:val="00903B74"/>
    <w:rsid w:val="009468F8"/>
    <w:rsid w:val="00952382"/>
    <w:rsid w:val="009537DC"/>
    <w:rsid w:val="009673F2"/>
    <w:rsid w:val="009A0D0F"/>
    <w:rsid w:val="009A1AEE"/>
    <w:rsid w:val="009A26F5"/>
    <w:rsid w:val="009C0706"/>
    <w:rsid w:val="009C1CDC"/>
    <w:rsid w:val="00A042E8"/>
    <w:rsid w:val="00A1327D"/>
    <w:rsid w:val="00A27E3E"/>
    <w:rsid w:val="00A55E35"/>
    <w:rsid w:val="00A676CD"/>
    <w:rsid w:val="00A75267"/>
    <w:rsid w:val="00AC3652"/>
    <w:rsid w:val="00AD4268"/>
    <w:rsid w:val="00B11D26"/>
    <w:rsid w:val="00B137E2"/>
    <w:rsid w:val="00B51C10"/>
    <w:rsid w:val="00B53922"/>
    <w:rsid w:val="00B55EEA"/>
    <w:rsid w:val="00B706EA"/>
    <w:rsid w:val="00B80926"/>
    <w:rsid w:val="00B90378"/>
    <w:rsid w:val="00B93C5A"/>
    <w:rsid w:val="00B95075"/>
    <w:rsid w:val="00B97DBC"/>
    <w:rsid w:val="00BB2CBE"/>
    <w:rsid w:val="00BC41BC"/>
    <w:rsid w:val="00BC71CE"/>
    <w:rsid w:val="00BD0F3B"/>
    <w:rsid w:val="00C545E6"/>
    <w:rsid w:val="00CB7057"/>
    <w:rsid w:val="00CE5E07"/>
    <w:rsid w:val="00CE785F"/>
    <w:rsid w:val="00CF573F"/>
    <w:rsid w:val="00CF6F7E"/>
    <w:rsid w:val="00D22CCC"/>
    <w:rsid w:val="00D2746F"/>
    <w:rsid w:val="00D56969"/>
    <w:rsid w:val="00D57432"/>
    <w:rsid w:val="00D65083"/>
    <w:rsid w:val="00D66AE7"/>
    <w:rsid w:val="00D81BA4"/>
    <w:rsid w:val="00D92124"/>
    <w:rsid w:val="00DA6496"/>
    <w:rsid w:val="00DB4173"/>
    <w:rsid w:val="00DD0C19"/>
    <w:rsid w:val="00E01729"/>
    <w:rsid w:val="00E24AF0"/>
    <w:rsid w:val="00E34762"/>
    <w:rsid w:val="00E41A4E"/>
    <w:rsid w:val="00E53F8A"/>
    <w:rsid w:val="00E57AA3"/>
    <w:rsid w:val="00E57D07"/>
    <w:rsid w:val="00E63D9B"/>
    <w:rsid w:val="00E75839"/>
    <w:rsid w:val="00E808F3"/>
    <w:rsid w:val="00E8490C"/>
    <w:rsid w:val="00E8551D"/>
    <w:rsid w:val="00EA2EF5"/>
    <w:rsid w:val="00EA6000"/>
    <w:rsid w:val="00EB289F"/>
    <w:rsid w:val="00EB44FD"/>
    <w:rsid w:val="00EC2C11"/>
    <w:rsid w:val="00EE003C"/>
    <w:rsid w:val="00EE1B65"/>
    <w:rsid w:val="00EE7E73"/>
    <w:rsid w:val="00EF1C26"/>
    <w:rsid w:val="00F20468"/>
    <w:rsid w:val="00F25E40"/>
    <w:rsid w:val="00F34290"/>
    <w:rsid w:val="00F36CA2"/>
    <w:rsid w:val="00F471A6"/>
    <w:rsid w:val="00F571C6"/>
    <w:rsid w:val="00F63C08"/>
    <w:rsid w:val="00F92DE4"/>
    <w:rsid w:val="00F970E1"/>
    <w:rsid w:val="00FA0767"/>
    <w:rsid w:val="00FA0A7F"/>
    <w:rsid w:val="00FA284B"/>
    <w:rsid w:val="00FB4F9F"/>
    <w:rsid w:val="00FC1A71"/>
    <w:rsid w:val="00FD0A7A"/>
    <w:rsid w:val="00FD4E71"/>
    <w:rsid w:val="00FE6ADB"/>
    <w:rsid w:val="00FF0CAA"/>
    <w:rsid w:val="00FF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E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213C"/>
    <w:rPr>
      <w:strike w:val="0"/>
      <w:dstrike w:val="0"/>
      <w:color w:val="314C7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3213C"/>
    <w:pPr>
      <w:bidi w:val="0"/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213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68F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0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3C"/>
  </w:style>
  <w:style w:type="paragraph" w:styleId="Footer">
    <w:name w:val="footer"/>
    <w:basedOn w:val="Normal"/>
    <w:link w:val="FooterChar"/>
    <w:uiPriority w:val="99"/>
    <w:unhideWhenUsed/>
    <w:rsid w:val="00EE0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3C"/>
  </w:style>
  <w:style w:type="paragraph" w:styleId="FootnoteText">
    <w:name w:val="footnote text"/>
    <w:basedOn w:val="Normal"/>
    <w:link w:val="FootnoteTextChar"/>
    <w:uiPriority w:val="99"/>
    <w:semiHidden/>
    <w:unhideWhenUsed/>
    <w:rsid w:val="00156C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C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6C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213C"/>
    <w:rPr>
      <w:strike w:val="0"/>
      <w:dstrike w:val="0"/>
      <w:color w:val="314C7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3213C"/>
    <w:pPr>
      <w:bidi w:val="0"/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213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68F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0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3C"/>
  </w:style>
  <w:style w:type="paragraph" w:styleId="Footer">
    <w:name w:val="footer"/>
    <w:basedOn w:val="Normal"/>
    <w:link w:val="FooterChar"/>
    <w:uiPriority w:val="99"/>
    <w:unhideWhenUsed/>
    <w:rsid w:val="00EE0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306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93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abigf.kits.org.kw/registratio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igfarab.org/docs/aigf-program-paper-ver2.3a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llowships@igfara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qshatti</dc:creator>
  <cp:lastModifiedBy>hyazed</cp:lastModifiedBy>
  <cp:revision>6</cp:revision>
  <dcterms:created xsi:type="dcterms:W3CDTF">2012-09-05T09:32:00Z</dcterms:created>
  <dcterms:modified xsi:type="dcterms:W3CDTF">2012-09-09T16:48:00Z</dcterms:modified>
</cp:coreProperties>
</file>